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63B" w:rsidRPr="00E307BE" w:rsidRDefault="0074363B" w:rsidP="006456BC">
      <w:pPr>
        <w:rPr>
          <w:rFonts w:ascii="Calibri" w:hAnsi="Calibri" w:cs="Calibri"/>
          <w:sz w:val="24"/>
          <w:szCs w:val="24"/>
        </w:rPr>
      </w:pPr>
    </w:p>
    <w:p w:rsidR="0074363B" w:rsidRDefault="0074363B">
      <w:pPr>
        <w:rPr>
          <w:rFonts w:ascii="Calibri" w:hAnsi="Calibri" w:cs="Calibri"/>
          <w:sz w:val="16"/>
          <w:szCs w:val="16"/>
        </w:rPr>
      </w:pPr>
    </w:p>
    <w:p w:rsidR="0074363B" w:rsidRPr="00B90199" w:rsidRDefault="00B90199" w:rsidP="00DF656B">
      <w:pPr>
        <w:jc w:val="center"/>
        <w:rPr>
          <w:rFonts w:asciiTheme="minorHAnsi" w:hAnsiTheme="minorHAnsi" w:cstheme="minorHAnsi"/>
          <w:b/>
          <w:bCs/>
          <w:sz w:val="28"/>
          <w:szCs w:val="28"/>
        </w:rPr>
      </w:pPr>
      <w:r w:rsidRPr="00B90199">
        <w:rPr>
          <w:rFonts w:asciiTheme="minorHAnsi" w:hAnsiTheme="minorHAnsi" w:cstheme="minorHAnsi"/>
          <w:b/>
          <w:bCs/>
          <w:smallCaps/>
          <w:sz w:val="28"/>
          <w:szCs w:val="28"/>
          <w:lang w:val="es-MX"/>
        </w:rPr>
        <w:t>Normas y Metodología para la Emisión de Información Financiera y Estructura de los Estados Financieros Básicos del Ente Público y Características de sus Notas.</w:t>
      </w:r>
      <w:r w:rsidRPr="00B90199">
        <w:rPr>
          <w:rFonts w:asciiTheme="minorHAnsi" w:hAnsiTheme="minorHAnsi" w:cstheme="minorHAnsi"/>
          <w:sz w:val="28"/>
          <w:szCs w:val="28"/>
          <w:lang w:val="es-MX"/>
        </w:rPr>
        <w:t xml:space="preserve">  </w:t>
      </w:r>
      <w:r w:rsidR="0074363B" w:rsidRPr="00B90199">
        <w:rPr>
          <w:rStyle w:val="Refdenotaalpie"/>
          <w:rFonts w:asciiTheme="minorHAnsi" w:hAnsiTheme="minorHAnsi" w:cstheme="minorHAnsi"/>
          <w:b/>
          <w:bCs/>
          <w:sz w:val="28"/>
          <w:szCs w:val="28"/>
        </w:rPr>
        <w:footnoteReference w:id="1"/>
      </w:r>
    </w:p>
    <w:p w:rsidR="0074363B" w:rsidRDefault="0074363B" w:rsidP="00DF656B">
      <w:pPr>
        <w:jc w:val="center"/>
        <w:rPr>
          <w:b/>
          <w:bCs/>
          <w:lang w:val="es-MX"/>
        </w:rPr>
      </w:pPr>
    </w:p>
    <w:p w:rsidR="0074363B" w:rsidRPr="00B90199" w:rsidRDefault="00B90199" w:rsidP="00DF656B">
      <w:pPr>
        <w:jc w:val="center"/>
        <w:rPr>
          <w:rFonts w:asciiTheme="minorHAnsi" w:hAnsiTheme="minorHAnsi" w:cstheme="minorHAnsi"/>
          <w:b/>
          <w:bCs/>
          <w:smallCaps/>
          <w:sz w:val="28"/>
          <w:szCs w:val="28"/>
          <w:lang w:val="es-MX"/>
        </w:rPr>
      </w:pPr>
      <w:r w:rsidRPr="00B90199">
        <w:rPr>
          <w:rFonts w:asciiTheme="minorHAnsi" w:hAnsiTheme="minorHAnsi" w:cstheme="minorHAnsi"/>
          <w:b/>
          <w:bCs/>
          <w:smallCaps/>
          <w:sz w:val="28"/>
          <w:szCs w:val="28"/>
          <w:lang w:val="es-MX"/>
        </w:rPr>
        <w:t xml:space="preserve">I. Objetivo </w:t>
      </w:r>
    </w:p>
    <w:p w:rsidR="0074363B" w:rsidRPr="00632078" w:rsidRDefault="0074363B" w:rsidP="00DF656B">
      <w:pPr>
        <w:jc w:val="both"/>
        <w:rPr>
          <w:lang w:val="es-MX"/>
        </w:rPr>
      </w:pPr>
    </w:p>
    <w:p w:rsidR="0074363B" w:rsidRPr="00B90199" w:rsidRDefault="0074363B" w:rsidP="00B90199">
      <w:pPr>
        <w:autoSpaceDE w:val="0"/>
        <w:autoSpaceDN w:val="0"/>
        <w:adjustRightInd w:val="0"/>
        <w:ind w:firstLine="426"/>
        <w:jc w:val="both"/>
        <w:rPr>
          <w:rFonts w:asciiTheme="minorHAnsi" w:hAnsiTheme="minorHAnsi" w:cstheme="minorHAnsi"/>
          <w:sz w:val="20"/>
          <w:lang w:val="es-MX"/>
        </w:rPr>
      </w:pPr>
      <w:r w:rsidRPr="00B90199">
        <w:rPr>
          <w:rFonts w:asciiTheme="minorHAnsi" w:hAnsiTheme="minorHAnsi" w:cstheme="minorHAnsi"/>
          <w:sz w:val="20"/>
          <w:lang w:val="es-MX"/>
        </w:rPr>
        <w:t xml:space="preserve">Los estados financieros muestran los hechos con incidencia económica-financiera que ha realizado un ente público durante un período determinado  y  son necesarios para mostrar los resultados de la gestión económica, presupuestaria y fiscal, así como la situación patrimonial de los mismos,  todo ello con la estructura, oportunidad y periodicidad que la ley  establece.   </w:t>
      </w: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74363B" w:rsidP="00B90199">
      <w:pPr>
        <w:autoSpaceDE w:val="0"/>
        <w:autoSpaceDN w:val="0"/>
        <w:adjustRightInd w:val="0"/>
        <w:ind w:firstLine="426"/>
        <w:jc w:val="both"/>
        <w:rPr>
          <w:rFonts w:asciiTheme="minorHAnsi" w:hAnsiTheme="minorHAnsi" w:cstheme="minorHAnsi"/>
          <w:sz w:val="20"/>
          <w:lang w:val="es-MX"/>
        </w:rPr>
      </w:pPr>
      <w:r w:rsidRPr="00B90199">
        <w:rPr>
          <w:rFonts w:asciiTheme="minorHAnsi" w:hAnsiTheme="minorHAnsi" w:cstheme="minorHAnsi"/>
          <w:sz w:val="20"/>
          <w:lang w:val="es-MX"/>
        </w:rPr>
        <w:t xml:space="preserve">El objetivo general de los estados financieros,  es suministrar información acerca de la situación financiera, los resultados de la gestión,  los  flujos de efectivo acontecidos y sobre el ejercicio  de la Ley de Ingresos y del Presupuesto de Egresos, así como sobre la postura fiscal  de los entes públicos, de  forma tal que permita cumplir con los </w:t>
      </w:r>
      <w:r w:rsidR="00614A0B" w:rsidRPr="00B90199">
        <w:rPr>
          <w:rFonts w:asciiTheme="minorHAnsi" w:hAnsiTheme="minorHAnsi" w:cstheme="minorHAnsi"/>
          <w:sz w:val="20"/>
          <w:lang w:val="es-MX"/>
        </w:rPr>
        <w:t xml:space="preserve">ordenamientos </w:t>
      </w:r>
      <w:r w:rsidRPr="00B90199">
        <w:rPr>
          <w:rFonts w:asciiTheme="minorHAnsi" w:hAnsiTheme="minorHAnsi" w:cstheme="minorHAnsi"/>
          <w:sz w:val="20"/>
          <w:lang w:val="es-MX"/>
        </w:rPr>
        <w:t>legales sobre el particular</w:t>
      </w:r>
      <w:r w:rsidR="00614A0B" w:rsidRPr="00B90199">
        <w:rPr>
          <w:rFonts w:asciiTheme="minorHAnsi" w:hAnsiTheme="minorHAnsi" w:cstheme="minorHAnsi"/>
          <w:sz w:val="20"/>
          <w:lang w:val="es-MX"/>
        </w:rPr>
        <w:t>. A</w:t>
      </w:r>
      <w:r w:rsidRPr="00B90199">
        <w:rPr>
          <w:rFonts w:asciiTheme="minorHAnsi" w:hAnsiTheme="minorHAnsi" w:cstheme="minorHAnsi"/>
          <w:sz w:val="20"/>
          <w:lang w:val="es-MX"/>
        </w:rPr>
        <w:t xml:space="preserve"> su vez, debe ser  útil para  que  un amplio espectro de usuarios puedan disponer de la misma con confiabilidad y oportunidad para tomar decisiones respecto a la asignación de recursos,  su administración y control. Asimismo, constituyen la base financiera para la evaluación del desempeño,  la  rendición de cuentas, la transparencia fiscal y la fiscalización externa de las cuentas públicas.  </w:t>
      </w:r>
    </w:p>
    <w:p w:rsidR="0074363B" w:rsidRPr="00B90199" w:rsidRDefault="0074363B" w:rsidP="00DF656B">
      <w:pPr>
        <w:autoSpaceDE w:val="0"/>
        <w:autoSpaceDN w:val="0"/>
        <w:adjustRightInd w:val="0"/>
        <w:jc w:val="both"/>
        <w:rPr>
          <w:rFonts w:asciiTheme="minorHAnsi" w:hAnsiTheme="minorHAnsi" w:cstheme="minorHAnsi"/>
          <w:sz w:val="20"/>
          <w:highlight w:val="yellow"/>
          <w:lang w:val="es-MX"/>
        </w:rPr>
      </w:pPr>
    </w:p>
    <w:p w:rsidR="0074363B" w:rsidRPr="00B90199" w:rsidRDefault="0074363B" w:rsidP="00B90199">
      <w:pPr>
        <w:autoSpaceDE w:val="0"/>
        <w:autoSpaceDN w:val="0"/>
        <w:adjustRightInd w:val="0"/>
        <w:ind w:firstLine="426"/>
        <w:jc w:val="both"/>
        <w:rPr>
          <w:rFonts w:asciiTheme="minorHAnsi" w:hAnsiTheme="minorHAnsi" w:cstheme="minorHAnsi"/>
          <w:sz w:val="20"/>
          <w:lang w:val="es-MX"/>
        </w:rPr>
      </w:pPr>
      <w:r w:rsidRPr="00B90199">
        <w:rPr>
          <w:rFonts w:asciiTheme="minorHAnsi" w:hAnsiTheme="minorHAnsi" w:cstheme="minorHAnsi"/>
          <w:sz w:val="20"/>
          <w:lang w:val="es-MX"/>
        </w:rPr>
        <w:t>Lo anterior se logra  mediante la revelación de la siguiente información:</w:t>
      </w:r>
    </w:p>
    <w:p w:rsidR="0074363B" w:rsidRPr="00B90199" w:rsidRDefault="0074363B" w:rsidP="00DF656B">
      <w:pPr>
        <w:rPr>
          <w:rFonts w:asciiTheme="minorHAnsi" w:hAnsiTheme="minorHAnsi" w:cstheme="minorHAnsi"/>
          <w:b/>
          <w:bCs/>
          <w:sz w:val="20"/>
          <w:lang w:val="es-MX"/>
        </w:rPr>
      </w:pPr>
    </w:p>
    <w:p w:rsidR="0074363B" w:rsidRPr="00B90199" w:rsidRDefault="00B90199"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Información</w:t>
      </w:r>
      <w:r w:rsidR="0074363B" w:rsidRPr="00B90199">
        <w:rPr>
          <w:rFonts w:asciiTheme="minorHAnsi" w:hAnsiTheme="minorHAnsi" w:cstheme="minorHAnsi"/>
          <w:sz w:val="20"/>
          <w:lang w:val="es-MX"/>
        </w:rPr>
        <w:t xml:space="preserve"> sobre las fuentes de financiamiento, asignación y uso de los recursos financieros;</w:t>
      </w:r>
    </w:p>
    <w:p w:rsidR="0074363B" w:rsidRPr="00B90199" w:rsidRDefault="0074363B" w:rsidP="00DF656B">
      <w:pPr>
        <w:autoSpaceDE w:val="0"/>
        <w:autoSpaceDN w:val="0"/>
        <w:adjustRightInd w:val="0"/>
        <w:ind w:left="720"/>
        <w:jc w:val="both"/>
        <w:rPr>
          <w:rFonts w:asciiTheme="minorHAnsi" w:hAnsiTheme="minorHAnsi" w:cstheme="minorHAnsi"/>
          <w:sz w:val="20"/>
          <w:lang w:val="es-MX"/>
        </w:rPr>
      </w:pPr>
    </w:p>
    <w:p w:rsidR="0074363B" w:rsidRPr="00B90199" w:rsidRDefault="00B90199"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Información </w:t>
      </w:r>
      <w:r w:rsidR="0074363B" w:rsidRPr="00B90199">
        <w:rPr>
          <w:rFonts w:asciiTheme="minorHAnsi" w:hAnsiTheme="minorHAnsi" w:cstheme="minorHAnsi"/>
          <w:sz w:val="20"/>
          <w:lang w:val="es-MX"/>
        </w:rPr>
        <w:t>sobre la forma en que la entidad ha financiado sus actividades y cubierto sus necesidades de efectivo;</w:t>
      </w:r>
    </w:p>
    <w:p w:rsidR="0074363B" w:rsidRPr="00B90199" w:rsidRDefault="0074363B" w:rsidP="00DF656B">
      <w:pPr>
        <w:pStyle w:val="ListParagraph1"/>
        <w:rPr>
          <w:rFonts w:asciiTheme="minorHAnsi" w:hAnsiTheme="minorHAnsi" w:cstheme="minorHAnsi"/>
          <w:sz w:val="20"/>
          <w:szCs w:val="20"/>
          <w:lang w:val="es-MX"/>
        </w:rPr>
      </w:pPr>
    </w:p>
    <w:p w:rsidR="0074363B" w:rsidRPr="00B90199" w:rsidRDefault="00B90199"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Información </w:t>
      </w:r>
      <w:r w:rsidR="0074363B" w:rsidRPr="00B90199">
        <w:rPr>
          <w:rFonts w:asciiTheme="minorHAnsi" w:hAnsiTheme="minorHAnsi" w:cstheme="minorHAnsi"/>
          <w:sz w:val="20"/>
          <w:lang w:val="es-MX"/>
        </w:rPr>
        <w:t>que sea útil para evaluar la capacidad de la entidad para financiar sus actividades y cumplir con sus obligaciones y compromisos;</w:t>
      </w:r>
    </w:p>
    <w:p w:rsidR="0074363B" w:rsidRPr="00B90199" w:rsidRDefault="0074363B" w:rsidP="00DF656B">
      <w:pPr>
        <w:pStyle w:val="ListParagraph1"/>
        <w:rPr>
          <w:rFonts w:asciiTheme="minorHAnsi" w:hAnsiTheme="minorHAnsi" w:cstheme="minorHAnsi"/>
          <w:sz w:val="20"/>
          <w:szCs w:val="20"/>
          <w:lang w:val="es-MX"/>
        </w:rPr>
      </w:pPr>
    </w:p>
    <w:p w:rsidR="0074363B" w:rsidRPr="00B90199" w:rsidRDefault="00B90199"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Información </w:t>
      </w:r>
      <w:r w:rsidR="0074363B" w:rsidRPr="00B90199">
        <w:rPr>
          <w:rFonts w:asciiTheme="minorHAnsi" w:hAnsiTheme="minorHAnsi" w:cstheme="minorHAnsi"/>
          <w:sz w:val="20"/>
          <w:lang w:val="es-MX"/>
        </w:rPr>
        <w:t>agregada que coadyuve en la evaluación del rendimiento de la entidad en función de sus costos de servicio, eficiencia y logros;</w:t>
      </w: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B90199"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Información </w:t>
      </w:r>
      <w:r w:rsidR="0074363B" w:rsidRPr="00B90199">
        <w:rPr>
          <w:rFonts w:asciiTheme="minorHAnsi" w:hAnsiTheme="minorHAnsi" w:cstheme="minorHAnsi"/>
          <w:sz w:val="20"/>
          <w:lang w:val="es-MX"/>
        </w:rPr>
        <w:t>sobre la condición financiera de la entidad y sus variaciones;</w:t>
      </w:r>
    </w:p>
    <w:p w:rsidR="0074363B" w:rsidRPr="00B90199" w:rsidRDefault="0074363B" w:rsidP="00DF656B">
      <w:pPr>
        <w:pStyle w:val="ListParagraph1"/>
        <w:rPr>
          <w:rFonts w:asciiTheme="minorHAnsi" w:hAnsiTheme="minorHAnsi" w:cstheme="minorHAnsi"/>
          <w:sz w:val="20"/>
          <w:szCs w:val="20"/>
          <w:lang w:val="es-MX"/>
        </w:rPr>
      </w:pPr>
    </w:p>
    <w:p w:rsidR="0074363B" w:rsidRPr="00B90199" w:rsidRDefault="00B90199"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Información </w:t>
      </w:r>
      <w:r w:rsidR="0074363B" w:rsidRPr="00B90199">
        <w:rPr>
          <w:rFonts w:asciiTheme="minorHAnsi" w:hAnsiTheme="minorHAnsi" w:cstheme="minorHAnsi"/>
          <w:sz w:val="20"/>
          <w:lang w:val="es-MX"/>
        </w:rPr>
        <w:t xml:space="preserve">sobre los ingresos presupuestales previstos, que permita conocer los conceptos que los generan,  realizar el seguimiento de los mismos hasta su ingreso a la tesorería del ente público y evaluar   la eficacia y eficiencia con la que se recaudan;  </w:t>
      </w:r>
    </w:p>
    <w:p w:rsidR="0074363B" w:rsidRPr="00B90199" w:rsidRDefault="0074363B" w:rsidP="00DF656B">
      <w:pPr>
        <w:pStyle w:val="ListParagraph1"/>
        <w:rPr>
          <w:rFonts w:asciiTheme="minorHAnsi" w:hAnsiTheme="minorHAnsi" w:cstheme="minorHAnsi"/>
          <w:sz w:val="20"/>
          <w:szCs w:val="20"/>
          <w:lang w:val="es-MX"/>
        </w:rPr>
      </w:pPr>
    </w:p>
    <w:p w:rsidR="0074363B" w:rsidRPr="00B90199" w:rsidRDefault="0074363B"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lastRenderedPageBreak/>
        <w:t xml:space="preserve">Información sobre la asignación y uso de  los recursos presupuestales </w:t>
      </w:r>
      <w:r w:rsidR="00614A0B" w:rsidRPr="00B90199">
        <w:rPr>
          <w:rFonts w:asciiTheme="minorHAnsi" w:hAnsiTheme="minorHAnsi" w:cstheme="minorHAnsi"/>
          <w:sz w:val="20"/>
          <w:lang w:val="es-MX"/>
        </w:rPr>
        <w:t xml:space="preserve"> que </w:t>
      </w:r>
      <w:r w:rsidRPr="00B90199">
        <w:rPr>
          <w:rFonts w:asciiTheme="minorHAnsi" w:hAnsiTheme="minorHAnsi" w:cstheme="minorHAnsi"/>
          <w:sz w:val="20"/>
          <w:lang w:val="es-MX"/>
        </w:rPr>
        <w:t>permita realizar el seguimiento de los fondos públicos desde que se otorga la autorización para gastar hasta su pago, incluyendo el cumplimento de los requisitos legales y contractuales vigentes.</w:t>
      </w: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74363B"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Información sobre el  flujo de fondos resultante de todas las operaciones del ente público,  de forma tal que permita conocer su postura fiscal e información complementaria para generar las cuentas nacionales. </w:t>
      </w:r>
    </w:p>
    <w:p w:rsidR="0074363B" w:rsidRPr="00B90199" w:rsidRDefault="0074363B" w:rsidP="00DF656B">
      <w:pPr>
        <w:autoSpaceDE w:val="0"/>
        <w:autoSpaceDN w:val="0"/>
        <w:adjustRightInd w:val="0"/>
        <w:jc w:val="both"/>
        <w:rPr>
          <w:rFonts w:asciiTheme="minorHAnsi" w:hAnsiTheme="minorHAnsi" w:cstheme="minorHAnsi"/>
          <w:sz w:val="20"/>
          <w:highlight w:val="yellow"/>
          <w:lang w:val="es-MX"/>
        </w:rPr>
      </w:pPr>
    </w:p>
    <w:p w:rsidR="0074363B" w:rsidRPr="00B90199" w:rsidRDefault="0074363B" w:rsidP="00001359">
      <w:pPr>
        <w:numPr>
          <w:ilvl w:val="0"/>
          <w:numId w:val="3"/>
        </w:num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Información que coadyuve a la evaluación del desempeño de la institución  y de los administradores de fondos públicos.</w:t>
      </w:r>
    </w:p>
    <w:p w:rsidR="0074363B" w:rsidRPr="00B90199" w:rsidRDefault="0074363B" w:rsidP="00DF656B">
      <w:pPr>
        <w:pStyle w:val="ListParagraph1"/>
        <w:rPr>
          <w:rFonts w:asciiTheme="minorHAnsi" w:hAnsiTheme="minorHAnsi" w:cstheme="minorHAnsi"/>
          <w:sz w:val="20"/>
          <w:szCs w:val="20"/>
          <w:lang w:val="es-MX"/>
        </w:rPr>
      </w:pP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74363B" w:rsidP="00B90199">
      <w:pPr>
        <w:autoSpaceDE w:val="0"/>
        <w:autoSpaceDN w:val="0"/>
        <w:adjustRightInd w:val="0"/>
        <w:ind w:firstLine="284"/>
        <w:jc w:val="both"/>
        <w:rPr>
          <w:rFonts w:asciiTheme="minorHAnsi" w:hAnsiTheme="minorHAnsi" w:cstheme="minorHAnsi"/>
          <w:sz w:val="20"/>
          <w:lang w:val="es-MX"/>
        </w:rPr>
      </w:pPr>
      <w:r w:rsidRPr="00B90199">
        <w:rPr>
          <w:rFonts w:asciiTheme="minorHAnsi" w:hAnsiTheme="minorHAnsi" w:cstheme="minorHAnsi"/>
          <w:sz w:val="20"/>
          <w:lang w:val="es-MX"/>
        </w:rPr>
        <w:t>Asimismo, los estados financieros también pueden tener un papel predictivo o proyectivo, suministrando información útil para predecir el nivel de los recursos requeridos por las operaciones corrientes, los recursos que estas operaciones pueden generar y los riesgos e incertidumbres asociados.</w:t>
      </w: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74363B" w:rsidP="00B90199">
      <w:pPr>
        <w:autoSpaceDE w:val="0"/>
        <w:autoSpaceDN w:val="0"/>
        <w:adjustRightInd w:val="0"/>
        <w:ind w:firstLine="284"/>
        <w:jc w:val="both"/>
        <w:rPr>
          <w:rFonts w:asciiTheme="minorHAnsi" w:hAnsiTheme="minorHAnsi" w:cstheme="minorHAnsi"/>
          <w:sz w:val="20"/>
          <w:lang w:val="es-MX"/>
        </w:rPr>
      </w:pPr>
      <w:r w:rsidRPr="00B90199">
        <w:rPr>
          <w:rFonts w:asciiTheme="minorHAnsi" w:hAnsiTheme="minorHAnsi" w:cstheme="minorHAnsi"/>
          <w:sz w:val="20"/>
          <w:lang w:val="es-MX"/>
        </w:rPr>
        <w:t>Para poder lograr la información anterior y tal como lo  dispone la Ley, es necesaria  la elaboración, presentación, interpretación y análisis del  conjunto de estados e informes que se muestran en los apartados siguientes.</w:t>
      </w:r>
    </w:p>
    <w:p w:rsidR="0074363B" w:rsidRPr="00B90199" w:rsidRDefault="0074363B" w:rsidP="00DF656B">
      <w:pPr>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 xml:space="preserve"> </w:t>
      </w:r>
    </w:p>
    <w:p w:rsidR="0074363B" w:rsidRDefault="0074363B" w:rsidP="00DF656B">
      <w:pPr>
        <w:autoSpaceDE w:val="0"/>
        <w:autoSpaceDN w:val="0"/>
        <w:adjustRightInd w:val="0"/>
        <w:jc w:val="both"/>
        <w:rPr>
          <w:lang w:val="es-MX"/>
        </w:rPr>
      </w:pPr>
    </w:p>
    <w:p w:rsidR="0074363B" w:rsidRPr="00B90199" w:rsidRDefault="00B90199" w:rsidP="00DF656B">
      <w:pPr>
        <w:jc w:val="center"/>
        <w:rPr>
          <w:rFonts w:asciiTheme="minorHAnsi" w:hAnsiTheme="minorHAnsi" w:cstheme="minorHAnsi"/>
          <w:b/>
          <w:bCs/>
          <w:smallCaps/>
          <w:sz w:val="28"/>
          <w:szCs w:val="28"/>
          <w:lang w:val="es-MX"/>
        </w:rPr>
      </w:pPr>
      <w:r w:rsidRPr="00B90199">
        <w:rPr>
          <w:rFonts w:asciiTheme="minorHAnsi" w:hAnsiTheme="minorHAnsi" w:cstheme="minorHAnsi"/>
          <w:b/>
          <w:bCs/>
          <w:smallCaps/>
          <w:sz w:val="28"/>
          <w:szCs w:val="28"/>
          <w:lang w:val="es-MX"/>
        </w:rPr>
        <w:t>II. Tipos de Estados e Informes  Financieros</w:t>
      </w:r>
    </w:p>
    <w:p w:rsidR="0074363B" w:rsidRDefault="0074363B" w:rsidP="00DF656B">
      <w:pPr>
        <w:autoSpaceDE w:val="0"/>
        <w:autoSpaceDN w:val="0"/>
        <w:adjustRightInd w:val="0"/>
        <w:jc w:val="both"/>
        <w:rPr>
          <w:lang w:val="es-MX"/>
        </w:rPr>
      </w:pPr>
    </w:p>
    <w:p w:rsidR="0074363B" w:rsidRPr="00B90199" w:rsidRDefault="0074363B" w:rsidP="00B90199">
      <w:pPr>
        <w:autoSpaceDE w:val="0"/>
        <w:autoSpaceDN w:val="0"/>
        <w:adjustRightInd w:val="0"/>
        <w:ind w:firstLine="284"/>
        <w:jc w:val="both"/>
        <w:rPr>
          <w:rFonts w:asciiTheme="minorHAnsi" w:hAnsiTheme="minorHAnsi" w:cstheme="minorHAnsi"/>
          <w:sz w:val="20"/>
        </w:rPr>
      </w:pPr>
      <w:r w:rsidRPr="00B90199">
        <w:rPr>
          <w:rFonts w:asciiTheme="minorHAnsi" w:hAnsiTheme="minorHAnsi" w:cstheme="minorHAnsi"/>
          <w:sz w:val="20"/>
          <w:lang w:val="es-MX"/>
        </w:rPr>
        <w:t xml:space="preserve">De acuerdo con la Ley General de Contabilidad Gubernamental y lo ya establecido al respecto por el Consejo Nacional de Armonización Contable (CONAC), así como para poder cumplir con los propósitos anteriores,   </w:t>
      </w:r>
      <w:r w:rsidRPr="00B90199">
        <w:rPr>
          <w:rFonts w:asciiTheme="minorHAnsi" w:hAnsiTheme="minorHAnsi" w:cstheme="minorHAnsi"/>
          <w:sz w:val="20"/>
        </w:rPr>
        <w:t>los sistemas contables de los entes públicos deben permitir la generación periódica de los estados financieros y la información financiera que a continuación se señala:</w:t>
      </w:r>
    </w:p>
    <w:p w:rsidR="0074363B" w:rsidRPr="00B90199" w:rsidRDefault="0074363B" w:rsidP="00DF656B">
      <w:pPr>
        <w:autoSpaceDE w:val="0"/>
        <w:autoSpaceDN w:val="0"/>
        <w:adjustRightInd w:val="0"/>
        <w:jc w:val="both"/>
        <w:rPr>
          <w:rFonts w:asciiTheme="minorHAnsi" w:hAnsiTheme="minorHAnsi" w:cstheme="minorHAnsi"/>
          <w:sz w:val="20"/>
        </w:rPr>
      </w:pPr>
    </w:p>
    <w:p w:rsidR="0074363B" w:rsidRPr="00B90199" w:rsidRDefault="0074363B" w:rsidP="00B90199">
      <w:pPr>
        <w:numPr>
          <w:ilvl w:val="0"/>
          <w:numId w:val="4"/>
        </w:numPr>
        <w:tabs>
          <w:tab w:val="clear" w:pos="1080"/>
          <w:tab w:val="num" w:pos="851"/>
        </w:tabs>
        <w:autoSpaceDE w:val="0"/>
        <w:autoSpaceDN w:val="0"/>
        <w:adjustRightInd w:val="0"/>
        <w:jc w:val="both"/>
        <w:rPr>
          <w:rFonts w:asciiTheme="minorHAnsi" w:hAnsiTheme="minorHAnsi" w:cstheme="minorHAnsi"/>
          <w:sz w:val="20"/>
        </w:rPr>
      </w:pPr>
      <w:r w:rsidRPr="00B90199">
        <w:rPr>
          <w:rFonts w:asciiTheme="minorHAnsi" w:hAnsiTheme="minorHAnsi" w:cstheme="minorHAnsi"/>
          <w:sz w:val="20"/>
        </w:rPr>
        <w:t>Estados e información contable</w:t>
      </w:r>
    </w:p>
    <w:p w:rsidR="0074363B" w:rsidRPr="00B90199" w:rsidRDefault="0074363B" w:rsidP="00B90199">
      <w:pPr>
        <w:numPr>
          <w:ilvl w:val="0"/>
          <w:numId w:val="4"/>
        </w:numPr>
        <w:tabs>
          <w:tab w:val="clear" w:pos="1080"/>
          <w:tab w:val="num" w:pos="851"/>
        </w:tabs>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Estados e información presupuestaria y programática</w:t>
      </w:r>
    </w:p>
    <w:p w:rsidR="0074363B" w:rsidRPr="00B90199" w:rsidRDefault="0074363B" w:rsidP="00B90199">
      <w:pPr>
        <w:numPr>
          <w:ilvl w:val="0"/>
          <w:numId w:val="4"/>
        </w:numPr>
        <w:tabs>
          <w:tab w:val="clear" w:pos="1080"/>
          <w:tab w:val="num" w:pos="851"/>
        </w:tabs>
        <w:autoSpaceDE w:val="0"/>
        <w:autoSpaceDN w:val="0"/>
        <w:adjustRightInd w:val="0"/>
        <w:jc w:val="both"/>
        <w:rPr>
          <w:rFonts w:asciiTheme="minorHAnsi" w:hAnsiTheme="minorHAnsi" w:cstheme="minorHAnsi"/>
          <w:sz w:val="20"/>
          <w:lang w:val="es-MX"/>
        </w:rPr>
      </w:pPr>
      <w:r w:rsidRPr="00B90199">
        <w:rPr>
          <w:rFonts w:asciiTheme="minorHAnsi" w:hAnsiTheme="minorHAnsi" w:cstheme="minorHAnsi"/>
          <w:sz w:val="20"/>
          <w:lang w:val="es-MX"/>
        </w:rPr>
        <w:t>Estados e Información económica</w:t>
      </w: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74363B" w:rsidP="00DF656B">
      <w:pPr>
        <w:autoSpaceDE w:val="0"/>
        <w:autoSpaceDN w:val="0"/>
        <w:adjustRightInd w:val="0"/>
        <w:jc w:val="both"/>
        <w:rPr>
          <w:rFonts w:asciiTheme="minorHAnsi" w:hAnsiTheme="minorHAnsi" w:cstheme="minorHAnsi"/>
          <w:sz w:val="20"/>
          <w:lang w:val="es-MX"/>
        </w:rPr>
      </w:pPr>
    </w:p>
    <w:p w:rsidR="0074363B" w:rsidRPr="00B90199" w:rsidRDefault="0074363B" w:rsidP="00B90199">
      <w:pPr>
        <w:autoSpaceDE w:val="0"/>
        <w:autoSpaceDN w:val="0"/>
        <w:adjustRightInd w:val="0"/>
        <w:ind w:firstLine="284"/>
        <w:jc w:val="both"/>
        <w:rPr>
          <w:rFonts w:asciiTheme="minorHAnsi" w:hAnsiTheme="minorHAnsi" w:cstheme="minorHAnsi"/>
          <w:color w:val="000000"/>
          <w:sz w:val="20"/>
        </w:rPr>
      </w:pPr>
      <w:r w:rsidRPr="00B90199">
        <w:rPr>
          <w:rFonts w:asciiTheme="minorHAnsi" w:hAnsiTheme="minorHAnsi" w:cstheme="minorHAnsi"/>
          <w:color w:val="000000"/>
          <w:sz w:val="20"/>
        </w:rPr>
        <w:t xml:space="preserve">Por la presente norma se definen conceptualmente y se identifican  los elementos básicos que conforman los estados financieros, con el propósito de lograr uniformidad de criterios entre los preparadores, reguladores, dictaminadores y usuarios de dicha información, así como para lograr su adecuada armonización. </w:t>
      </w:r>
    </w:p>
    <w:p w:rsidR="0074363B" w:rsidRDefault="0074363B" w:rsidP="00DF656B">
      <w:pPr>
        <w:autoSpaceDE w:val="0"/>
        <w:autoSpaceDN w:val="0"/>
        <w:adjustRightInd w:val="0"/>
        <w:jc w:val="both"/>
        <w:rPr>
          <w:lang w:val="es-MX"/>
        </w:rPr>
      </w:pPr>
    </w:p>
    <w:p w:rsidR="00B90199" w:rsidRDefault="00B90199" w:rsidP="00DF656B">
      <w:pPr>
        <w:autoSpaceDE w:val="0"/>
        <w:autoSpaceDN w:val="0"/>
        <w:adjustRightInd w:val="0"/>
        <w:jc w:val="both"/>
        <w:rPr>
          <w:lang w:val="es-MX"/>
        </w:rPr>
      </w:pPr>
    </w:p>
    <w:p w:rsidR="0074363B" w:rsidRPr="00B90199" w:rsidRDefault="0074363B" w:rsidP="00B90199">
      <w:pPr>
        <w:jc w:val="center"/>
        <w:rPr>
          <w:rFonts w:asciiTheme="minorHAnsi" w:hAnsiTheme="minorHAnsi" w:cstheme="minorHAnsi"/>
          <w:b/>
          <w:bCs/>
          <w:smallCaps/>
          <w:sz w:val="28"/>
          <w:szCs w:val="28"/>
          <w:lang w:val="es-MX"/>
        </w:rPr>
      </w:pPr>
      <w:r w:rsidRPr="00B90199">
        <w:rPr>
          <w:rFonts w:asciiTheme="minorHAnsi" w:hAnsiTheme="minorHAnsi" w:cstheme="minorHAnsi"/>
          <w:b/>
          <w:bCs/>
          <w:smallCaps/>
          <w:sz w:val="28"/>
          <w:szCs w:val="28"/>
          <w:lang w:val="es-MX"/>
        </w:rPr>
        <w:t xml:space="preserve">III. </w:t>
      </w:r>
      <w:r w:rsidR="00B90199" w:rsidRPr="00B90199">
        <w:rPr>
          <w:rFonts w:asciiTheme="minorHAnsi" w:hAnsiTheme="minorHAnsi" w:cstheme="minorHAnsi"/>
          <w:b/>
          <w:bCs/>
          <w:smallCaps/>
          <w:sz w:val="28"/>
          <w:szCs w:val="28"/>
          <w:lang w:val="es-MX"/>
        </w:rPr>
        <w:t>Estados e Información Contable</w:t>
      </w:r>
    </w:p>
    <w:p w:rsidR="0074363B" w:rsidRDefault="0074363B" w:rsidP="00DF656B">
      <w:pPr>
        <w:jc w:val="center"/>
        <w:rPr>
          <w:b/>
          <w:bCs/>
          <w:lang w:val="es-MX"/>
        </w:rPr>
      </w:pPr>
    </w:p>
    <w:p w:rsidR="0074363B" w:rsidRPr="00B90199" w:rsidRDefault="0074363B" w:rsidP="00DF656B">
      <w:pPr>
        <w:jc w:val="both"/>
        <w:rPr>
          <w:rFonts w:asciiTheme="minorHAnsi" w:hAnsiTheme="minorHAnsi" w:cstheme="minorHAnsi"/>
          <w:sz w:val="20"/>
          <w:lang w:val="es-MX"/>
        </w:rPr>
      </w:pPr>
      <w:r w:rsidRPr="00B90199">
        <w:rPr>
          <w:rFonts w:asciiTheme="minorHAnsi" w:hAnsiTheme="minorHAnsi" w:cstheme="minorHAnsi"/>
          <w:sz w:val="20"/>
          <w:lang w:val="es-MX"/>
        </w:rPr>
        <w:t xml:space="preserve">Los entes públicos deberán generar y presentar periódicamente,  conforme con lo establecido en la Ley General de Contabilidad Gubernamental y las resoluciones del CONAC,  los siguientes estados e información contable: </w:t>
      </w:r>
    </w:p>
    <w:p w:rsidR="0074363B" w:rsidRPr="00B90199" w:rsidRDefault="0074363B" w:rsidP="00DF656B">
      <w:pPr>
        <w:ind w:left="360"/>
        <w:jc w:val="both"/>
        <w:rPr>
          <w:rFonts w:asciiTheme="minorHAnsi" w:hAnsiTheme="minorHAnsi" w:cstheme="minorHAnsi"/>
          <w:sz w:val="20"/>
          <w:lang w:val="es-MX"/>
        </w:rPr>
      </w:pP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Estado de situación financiera;</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 xml:space="preserve">Estado de actividades; </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 xml:space="preserve">Estado de variaciones en la </w:t>
      </w:r>
      <w:r w:rsidR="00614A0B" w:rsidRPr="00B90199">
        <w:rPr>
          <w:rFonts w:asciiTheme="minorHAnsi" w:hAnsiTheme="minorHAnsi" w:cstheme="minorHAnsi"/>
          <w:sz w:val="20"/>
          <w:lang w:val="es-MX"/>
        </w:rPr>
        <w:t>Hacienda Pública</w:t>
      </w:r>
      <w:r w:rsidRPr="00B90199">
        <w:rPr>
          <w:rFonts w:asciiTheme="minorHAnsi" w:hAnsiTheme="minorHAnsi" w:cstheme="minorHAnsi"/>
          <w:sz w:val="20"/>
          <w:lang w:val="es-MX"/>
        </w:rPr>
        <w:t>/</w:t>
      </w:r>
      <w:r w:rsidR="00614A0B" w:rsidRPr="00B90199">
        <w:rPr>
          <w:rFonts w:asciiTheme="minorHAnsi" w:hAnsiTheme="minorHAnsi" w:cstheme="minorHAnsi"/>
          <w:sz w:val="20"/>
          <w:lang w:val="es-MX"/>
        </w:rPr>
        <w:t>Patrimonio</w:t>
      </w:r>
      <w:r w:rsidRPr="00B90199">
        <w:rPr>
          <w:rFonts w:asciiTheme="minorHAnsi" w:hAnsiTheme="minorHAnsi" w:cstheme="minorHAnsi"/>
          <w:sz w:val="20"/>
          <w:lang w:val="es-MX"/>
        </w:rPr>
        <w:t>;</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Estado de flujos de efectivo;</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Estado analítico del activo;</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Estado analítico de la deuda y otros pasivos;</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lastRenderedPageBreak/>
        <w:t>Informe  sobre pasivos contingentes;</w:t>
      </w:r>
    </w:p>
    <w:p w:rsidR="0074363B" w:rsidRPr="00B90199" w:rsidRDefault="0074363B" w:rsidP="00001359">
      <w:pPr>
        <w:numPr>
          <w:ilvl w:val="0"/>
          <w:numId w:val="5"/>
        </w:numPr>
        <w:jc w:val="both"/>
        <w:rPr>
          <w:rFonts w:asciiTheme="minorHAnsi" w:hAnsiTheme="minorHAnsi" w:cstheme="minorHAnsi"/>
          <w:sz w:val="20"/>
          <w:lang w:val="es-MX"/>
        </w:rPr>
      </w:pPr>
      <w:r w:rsidRPr="00B90199">
        <w:rPr>
          <w:rFonts w:asciiTheme="minorHAnsi" w:hAnsiTheme="minorHAnsi" w:cstheme="minorHAnsi"/>
          <w:sz w:val="20"/>
          <w:lang w:val="es-MX"/>
        </w:rPr>
        <w:t>Notas a los estados financieros;</w:t>
      </w:r>
    </w:p>
    <w:p w:rsidR="0074363B" w:rsidRPr="00B90199" w:rsidRDefault="0074363B" w:rsidP="00DF656B">
      <w:pPr>
        <w:rPr>
          <w:rFonts w:asciiTheme="minorHAnsi" w:hAnsiTheme="minorHAnsi" w:cstheme="minorHAnsi"/>
          <w:sz w:val="20"/>
        </w:rPr>
      </w:pPr>
    </w:p>
    <w:p w:rsidR="0074363B" w:rsidRPr="00B90199" w:rsidRDefault="0074363B" w:rsidP="00DF656B">
      <w:pPr>
        <w:autoSpaceDE w:val="0"/>
        <w:autoSpaceDN w:val="0"/>
        <w:adjustRightInd w:val="0"/>
        <w:rPr>
          <w:rFonts w:asciiTheme="minorHAnsi" w:hAnsiTheme="minorHAnsi" w:cstheme="minorHAnsi"/>
          <w:sz w:val="20"/>
        </w:rPr>
      </w:pPr>
      <w:r w:rsidRPr="00B90199">
        <w:rPr>
          <w:rFonts w:asciiTheme="minorHAnsi" w:hAnsiTheme="minorHAnsi" w:cstheme="minorHAnsi"/>
          <w:sz w:val="20"/>
        </w:rPr>
        <w:t>Los elementos básicos de los estados contables son:</w:t>
      </w:r>
    </w:p>
    <w:p w:rsidR="0074363B" w:rsidRPr="00B90199" w:rsidRDefault="0074363B" w:rsidP="00DF656B">
      <w:pPr>
        <w:autoSpaceDE w:val="0"/>
        <w:autoSpaceDN w:val="0"/>
        <w:adjustRightInd w:val="0"/>
        <w:rPr>
          <w:rFonts w:asciiTheme="minorHAnsi" w:hAnsiTheme="minorHAnsi" w:cstheme="minorHAnsi"/>
          <w:sz w:val="20"/>
        </w:rPr>
      </w:pPr>
    </w:p>
    <w:p w:rsidR="00757EAE" w:rsidRPr="00B90199" w:rsidRDefault="0074363B" w:rsidP="00DF656B">
      <w:pPr>
        <w:pStyle w:val="Prrafodelista"/>
        <w:numPr>
          <w:ilvl w:val="0"/>
          <w:numId w:val="43"/>
        </w:numPr>
        <w:autoSpaceDE w:val="0"/>
        <w:autoSpaceDN w:val="0"/>
        <w:adjustRightInd w:val="0"/>
        <w:jc w:val="both"/>
        <w:rPr>
          <w:rFonts w:asciiTheme="minorHAnsi" w:hAnsiTheme="minorHAnsi" w:cstheme="minorHAnsi"/>
          <w:sz w:val="20"/>
          <w:szCs w:val="20"/>
        </w:rPr>
      </w:pPr>
      <w:r w:rsidRPr="00B90199">
        <w:rPr>
          <w:rFonts w:asciiTheme="minorHAnsi" w:hAnsiTheme="minorHAnsi" w:cstheme="minorHAnsi"/>
          <w:sz w:val="20"/>
          <w:szCs w:val="20"/>
        </w:rPr>
        <w:t xml:space="preserve">los activos, pasivos y </w:t>
      </w:r>
      <w:r w:rsidR="00614A0B" w:rsidRPr="00B90199">
        <w:rPr>
          <w:rFonts w:asciiTheme="minorHAnsi" w:hAnsiTheme="minorHAnsi" w:cstheme="minorHAnsi"/>
          <w:sz w:val="20"/>
          <w:szCs w:val="20"/>
        </w:rPr>
        <w:t>la Hacienda Pública/Patrimonio</w:t>
      </w:r>
      <w:r w:rsidR="00757EAE" w:rsidRPr="00B90199">
        <w:rPr>
          <w:rFonts w:asciiTheme="minorHAnsi" w:hAnsiTheme="minorHAnsi" w:cstheme="minorHAnsi"/>
          <w:sz w:val="20"/>
          <w:szCs w:val="20"/>
        </w:rPr>
        <w:t xml:space="preserve"> de los entes públicos del</w:t>
      </w:r>
      <w:r w:rsidRPr="00B90199">
        <w:rPr>
          <w:rFonts w:asciiTheme="minorHAnsi" w:hAnsiTheme="minorHAnsi" w:cstheme="minorHAnsi"/>
          <w:sz w:val="20"/>
          <w:szCs w:val="20"/>
        </w:rPr>
        <w:t xml:space="preserve"> ente público o del Gobierno Federal, según corresponda.</w:t>
      </w:r>
    </w:p>
    <w:p w:rsidR="00757EAE" w:rsidRPr="00B90199" w:rsidRDefault="00757EAE" w:rsidP="00757EAE">
      <w:pPr>
        <w:pStyle w:val="Prrafodelista"/>
        <w:autoSpaceDE w:val="0"/>
        <w:autoSpaceDN w:val="0"/>
        <w:adjustRightInd w:val="0"/>
        <w:ind w:left="720"/>
        <w:jc w:val="both"/>
        <w:rPr>
          <w:rFonts w:asciiTheme="minorHAnsi" w:hAnsiTheme="minorHAnsi" w:cstheme="minorHAnsi"/>
          <w:sz w:val="20"/>
          <w:szCs w:val="20"/>
        </w:rPr>
      </w:pPr>
    </w:p>
    <w:p w:rsidR="00757EAE" w:rsidRPr="00B90199" w:rsidRDefault="0074363B" w:rsidP="00DF656B">
      <w:pPr>
        <w:pStyle w:val="Prrafodelista"/>
        <w:numPr>
          <w:ilvl w:val="0"/>
          <w:numId w:val="43"/>
        </w:numPr>
        <w:autoSpaceDE w:val="0"/>
        <w:autoSpaceDN w:val="0"/>
        <w:adjustRightInd w:val="0"/>
        <w:jc w:val="both"/>
        <w:rPr>
          <w:rFonts w:asciiTheme="minorHAnsi" w:hAnsiTheme="minorHAnsi" w:cstheme="minorHAnsi"/>
          <w:sz w:val="20"/>
          <w:szCs w:val="20"/>
        </w:rPr>
      </w:pPr>
      <w:r w:rsidRPr="00B90199">
        <w:rPr>
          <w:rFonts w:asciiTheme="minorHAnsi" w:hAnsiTheme="minorHAnsi" w:cstheme="minorHAnsi"/>
          <w:sz w:val="20"/>
          <w:szCs w:val="20"/>
        </w:rPr>
        <w:t xml:space="preserve">los ingresos, los gastos y otras pérdidas, así como el resultado entre la diferencia de éstos que es el ahorro o desahorro según sea el </w:t>
      </w:r>
      <w:r w:rsidR="00614A0B" w:rsidRPr="00B90199">
        <w:rPr>
          <w:rFonts w:asciiTheme="minorHAnsi" w:hAnsiTheme="minorHAnsi" w:cstheme="minorHAnsi"/>
          <w:sz w:val="20"/>
          <w:szCs w:val="20"/>
        </w:rPr>
        <w:t>resultado</w:t>
      </w:r>
      <w:r w:rsidRPr="00B90199">
        <w:rPr>
          <w:rFonts w:asciiTheme="minorHAnsi" w:hAnsiTheme="minorHAnsi" w:cstheme="minorHAnsi"/>
          <w:sz w:val="20"/>
          <w:szCs w:val="20"/>
        </w:rPr>
        <w:t xml:space="preserve"> de la misma.</w:t>
      </w:r>
    </w:p>
    <w:p w:rsidR="00757EAE" w:rsidRPr="00B90199" w:rsidRDefault="00757EAE" w:rsidP="00757EAE">
      <w:pPr>
        <w:pStyle w:val="Prrafodelista"/>
        <w:rPr>
          <w:rFonts w:asciiTheme="minorHAnsi" w:hAnsiTheme="minorHAnsi" w:cstheme="minorHAnsi"/>
          <w:sz w:val="20"/>
          <w:szCs w:val="20"/>
          <w:lang w:val="es-MX"/>
        </w:rPr>
      </w:pPr>
    </w:p>
    <w:p w:rsidR="00757EAE" w:rsidRPr="00B90199" w:rsidRDefault="0074363B" w:rsidP="00DF656B">
      <w:pPr>
        <w:pStyle w:val="Prrafodelista"/>
        <w:numPr>
          <w:ilvl w:val="0"/>
          <w:numId w:val="43"/>
        </w:numPr>
        <w:autoSpaceDE w:val="0"/>
        <w:autoSpaceDN w:val="0"/>
        <w:adjustRightInd w:val="0"/>
        <w:jc w:val="both"/>
        <w:rPr>
          <w:rFonts w:asciiTheme="minorHAnsi" w:hAnsiTheme="minorHAnsi" w:cstheme="minorHAnsi"/>
          <w:sz w:val="20"/>
          <w:szCs w:val="20"/>
        </w:rPr>
      </w:pPr>
      <w:r w:rsidRPr="00B90199">
        <w:rPr>
          <w:rFonts w:asciiTheme="minorHAnsi" w:hAnsiTheme="minorHAnsi" w:cstheme="minorHAnsi"/>
          <w:sz w:val="20"/>
          <w:szCs w:val="20"/>
          <w:lang w:val="es-MX"/>
        </w:rPr>
        <w:t xml:space="preserve">los cambios en </w:t>
      </w:r>
      <w:r w:rsidR="00614A0B" w:rsidRPr="00B90199">
        <w:rPr>
          <w:rFonts w:asciiTheme="minorHAnsi" w:hAnsiTheme="minorHAnsi" w:cstheme="minorHAnsi"/>
          <w:sz w:val="20"/>
          <w:szCs w:val="20"/>
        </w:rPr>
        <w:t>la</w:t>
      </w:r>
      <w:r w:rsidRPr="00B90199">
        <w:rPr>
          <w:rFonts w:asciiTheme="minorHAnsi" w:hAnsiTheme="minorHAnsi" w:cstheme="minorHAnsi"/>
          <w:sz w:val="20"/>
          <w:szCs w:val="20"/>
        </w:rPr>
        <w:t xml:space="preserve"> </w:t>
      </w:r>
      <w:r w:rsidR="00614A0B" w:rsidRPr="00B90199">
        <w:rPr>
          <w:rFonts w:asciiTheme="minorHAnsi" w:hAnsiTheme="minorHAnsi" w:cstheme="minorHAnsi"/>
          <w:sz w:val="20"/>
          <w:szCs w:val="20"/>
        </w:rPr>
        <w:t>Hacienda Pública/Patrimonio</w:t>
      </w:r>
      <w:r w:rsidRPr="00B90199">
        <w:rPr>
          <w:rFonts w:asciiTheme="minorHAnsi" w:hAnsiTheme="minorHAnsi" w:cstheme="minorHAnsi"/>
          <w:sz w:val="20"/>
          <w:szCs w:val="20"/>
          <w:lang w:val="es-MX"/>
        </w:rPr>
        <w:t xml:space="preserve">,  entre el </w:t>
      </w:r>
      <w:r w:rsidR="00614A0B" w:rsidRPr="00B90199">
        <w:rPr>
          <w:rFonts w:asciiTheme="minorHAnsi" w:hAnsiTheme="minorHAnsi" w:cstheme="minorHAnsi"/>
          <w:sz w:val="20"/>
          <w:szCs w:val="20"/>
          <w:lang w:val="es-MX"/>
        </w:rPr>
        <w:t>inicio</w:t>
      </w:r>
      <w:r w:rsidRPr="00B90199">
        <w:rPr>
          <w:rFonts w:asciiTheme="minorHAnsi" w:hAnsiTheme="minorHAnsi" w:cstheme="minorHAnsi"/>
          <w:sz w:val="20"/>
          <w:szCs w:val="20"/>
          <w:lang w:val="es-MX"/>
        </w:rPr>
        <w:t xml:space="preserve"> y el final del  </w:t>
      </w:r>
      <w:r w:rsidR="00614A0B" w:rsidRPr="00B90199">
        <w:rPr>
          <w:rFonts w:asciiTheme="minorHAnsi" w:hAnsiTheme="minorHAnsi" w:cstheme="minorHAnsi"/>
          <w:sz w:val="20"/>
          <w:szCs w:val="20"/>
          <w:lang w:val="es-MX"/>
        </w:rPr>
        <w:t>período</w:t>
      </w:r>
      <w:r w:rsidRPr="00B90199">
        <w:rPr>
          <w:rFonts w:asciiTheme="minorHAnsi" w:hAnsiTheme="minorHAnsi" w:cstheme="minorHAnsi"/>
          <w:sz w:val="20"/>
          <w:szCs w:val="20"/>
          <w:lang w:val="es-MX"/>
        </w:rPr>
        <w:t xml:space="preserve">. </w:t>
      </w:r>
    </w:p>
    <w:p w:rsidR="00757EAE" w:rsidRPr="00B90199" w:rsidRDefault="00757EAE" w:rsidP="00757EAE">
      <w:pPr>
        <w:pStyle w:val="Prrafodelista"/>
        <w:rPr>
          <w:rFonts w:asciiTheme="minorHAnsi" w:hAnsiTheme="minorHAnsi" w:cstheme="minorHAnsi"/>
          <w:sz w:val="20"/>
          <w:szCs w:val="20"/>
        </w:rPr>
      </w:pPr>
    </w:p>
    <w:p w:rsidR="0074363B" w:rsidRPr="00B90199" w:rsidRDefault="0074363B" w:rsidP="00DF656B">
      <w:pPr>
        <w:pStyle w:val="Prrafodelista"/>
        <w:numPr>
          <w:ilvl w:val="0"/>
          <w:numId w:val="43"/>
        </w:numPr>
        <w:autoSpaceDE w:val="0"/>
        <w:autoSpaceDN w:val="0"/>
        <w:adjustRightInd w:val="0"/>
        <w:jc w:val="both"/>
        <w:rPr>
          <w:rFonts w:asciiTheme="minorHAnsi" w:hAnsiTheme="minorHAnsi" w:cstheme="minorHAnsi"/>
          <w:sz w:val="20"/>
          <w:szCs w:val="20"/>
        </w:rPr>
      </w:pPr>
      <w:r w:rsidRPr="00B90199">
        <w:rPr>
          <w:rFonts w:asciiTheme="minorHAnsi" w:hAnsiTheme="minorHAnsi" w:cstheme="minorHAnsi"/>
          <w:sz w:val="20"/>
          <w:szCs w:val="20"/>
        </w:rPr>
        <w:t>el origen y la aplicación de recursos, los cuales se presentan en el estado de flujo de efectivo.</w:t>
      </w:r>
    </w:p>
    <w:p w:rsidR="0074363B" w:rsidRPr="00B90199" w:rsidRDefault="0074363B" w:rsidP="00DF656B">
      <w:pPr>
        <w:tabs>
          <w:tab w:val="left" w:pos="2340"/>
        </w:tabs>
        <w:ind w:left="360"/>
        <w:jc w:val="both"/>
        <w:rPr>
          <w:rFonts w:asciiTheme="minorHAnsi" w:hAnsiTheme="minorHAnsi" w:cstheme="minorHAnsi"/>
          <w:sz w:val="20"/>
          <w:lang w:val="es-MX"/>
        </w:rPr>
      </w:pPr>
    </w:p>
    <w:p w:rsidR="00E173B5" w:rsidRDefault="00E173B5" w:rsidP="00E173B5">
      <w:pPr>
        <w:ind w:firstLine="426"/>
        <w:jc w:val="both"/>
        <w:rPr>
          <w:rFonts w:asciiTheme="minorHAnsi" w:hAnsiTheme="minorHAnsi" w:cstheme="minorHAnsi"/>
          <w:sz w:val="20"/>
          <w:lang w:val="es-MX"/>
        </w:rPr>
      </w:pPr>
    </w:p>
    <w:p w:rsidR="0074363B" w:rsidRPr="00B90199" w:rsidRDefault="0074363B" w:rsidP="00E173B5">
      <w:pPr>
        <w:ind w:firstLine="426"/>
        <w:jc w:val="both"/>
        <w:rPr>
          <w:rFonts w:asciiTheme="minorHAnsi" w:hAnsiTheme="minorHAnsi" w:cstheme="minorHAnsi"/>
          <w:sz w:val="20"/>
          <w:lang w:val="es-MX"/>
        </w:rPr>
      </w:pPr>
      <w:r w:rsidRPr="00B90199">
        <w:rPr>
          <w:rFonts w:asciiTheme="minorHAnsi" w:hAnsiTheme="minorHAnsi" w:cstheme="minorHAnsi"/>
          <w:sz w:val="20"/>
          <w:lang w:val="es-MX"/>
        </w:rPr>
        <w:t xml:space="preserve">Para una mejor utilización, contextualización y comprensión de los estados e informes contables anteriores con propósitos de interpretación y   análisis de los mismos, se recomienda su  complementación   con los siguientes documentos emitidos por el CONAC sobre el Sistema de Contabilidad Gubernamental:  </w:t>
      </w:r>
    </w:p>
    <w:p w:rsidR="0074363B" w:rsidRPr="00B90199" w:rsidRDefault="0074363B" w:rsidP="00DF656B">
      <w:pPr>
        <w:jc w:val="both"/>
        <w:rPr>
          <w:rFonts w:asciiTheme="minorHAnsi" w:hAnsiTheme="minorHAnsi" w:cstheme="minorHAnsi"/>
          <w:sz w:val="20"/>
          <w:lang w:val="es-MX"/>
        </w:rPr>
      </w:pPr>
    </w:p>
    <w:p w:rsidR="0074363B" w:rsidRPr="00B90199" w:rsidRDefault="006A0A31" w:rsidP="00001359">
      <w:pPr>
        <w:pStyle w:val="ListParagraph1"/>
        <w:numPr>
          <w:ilvl w:val="0"/>
          <w:numId w:val="14"/>
        </w:numPr>
        <w:tabs>
          <w:tab w:val="clear" w:pos="735"/>
          <w:tab w:val="num" w:pos="375"/>
        </w:tabs>
        <w:ind w:left="375"/>
        <w:jc w:val="both"/>
        <w:rPr>
          <w:rFonts w:asciiTheme="minorHAnsi" w:hAnsiTheme="minorHAnsi" w:cstheme="minorHAnsi"/>
          <w:sz w:val="20"/>
          <w:szCs w:val="20"/>
          <w:lang w:val="es-MX"/>
        </w:rPr>
      </w:pPr>
      <w:r w:rsidRPr="00B90199">
        <w:rPr>
          <w:rFonts w:asciiTheme="minorHAnsi" w:hAnsiTheme="minorHAnsi" w:cstheme="minorHAnsi"/>
          <w:sz w:val="20"/>
          <w:szCs w:val="20"/>
          <w:lang w:val="es-MX"/>
        </w:rPr>
        <w:t>Marco C</w:t>
      </w:r>
      <w:r w:rsidR="0074363B" w:rsidRPr="00B90199">
        <w:rPr>
          <w:rFonts w:asciiTheme="minorHAnsi" w:hAnsiTheme="minorHAnsi" w:cstheme="minorHAnsi"/>
          <w:sz w:val="20"/>
          <w:szCs w:val="20"/>
          <w:lang w:val="es-MX"/>
        </w:rPr>
        <w:t>onceptual de Contabilidad Gubernamental;</w:t>
      </w:r>
    </w:p>
    <w:p w:rsidR="006A0A31" w:rsidRPr="00B90199" w:rsidRDefault="006A0A31" w:rsidP="006A0A31">
      <w:pPr>
        <w:pStyle w:val="ListParagraph1"/>
        <w:ind w:left="375"/>
        <w:jc w:val="both"/>
        <w:rPr>
          <w:rFonts w:asciiTheme="minorHAnsi" w:hAnsiTheme="minorHAnsi" w:cstheme="minorHAnsi"/>
          <w:sz w:val="20"/>
          <w:szCs w:val="20"/>
          <w:lang w:val="es-MX"/>
        </w:rPr>
      </w:pPr>
    </w:p>
    <w:p w:rsidR="0074363B" w:rsidRPr="00B90199" w:rsidRDefault="006A0A31" w:rsidP="00001359">
      <w:pPr>
        <w:pStyle w:val="ListParagraph1"/>
        <w:numPr>
          <w:ilvl w:val="0"/>
          <w:numId w:val="14"/>
        </w:numPr>
        <w:tabs>
          <w:tab w:val="clear" w:pos="735"/>
          <w:tab w:val="num" w:pos="375"/>
        </w:tabs>
        <w:ind w:left="375"/>
        <w:jc w:val="both"/>
        <w:rPr>
          <w:rFonts w:asciiTheme="minorHAnsi" w:hAnsiTheme="minorHAnsi" w:cstheme="minorHAnsi"/>
          <w:sz w:val="20"/>
          <w:szCs w:val="20"/>
          <w:lang w:val="es-MX"/>
        </w:rPr>
      </w:pPr>
      <w:r w:rsidRPr="00B90199">
        <w:rPr>
          <w:rFonts w:asciiTheme="minorHAnsi" w:hAnsiTheme="minorHAnsi" w:cstheme="minorHAnsi"/>
          <w:sz w:val="20"/>
          <w:szCs w:val="20"/>
          <w:lang w:val="es-MX"/>
        </w:rPr>
        <w:t>Postulados B</w:t>
      </w:r>
      <w:r w:rsidR="0074363B" w:rsidRPr="00B90199">
        <w:rPr>
          <w:rFonts w:asciiTheme="minorHAnsi" w:hAnsiTheme="minorHAnsi" w:cstheme="minorHAnsi"/>
          <w:sz w:val="20"/>
          <w:szCs w:val="20"/>
          <w:lang w:val="es-MX"/>
        </w:rPr>
        <w:t>ásicos de Contabilidad Gubernamental;</w:t>
      </w:r>
      <w:r w:rsidRPr="00B90199">
        <w:rPr>
          <w:rFonts w:asciiTheme="minorHAnsi" w:hAnsiTheme="minorHAnsi" w:cstheme="minorHAnsi"/>
          <w:sz w:val="20"/>
          <w:szCs w:val="20"/>
          <w:lang w:val="es-MX"/>
        </w:rPr>
        <w:t xml:space="preserve"> y</w:t>
      </w:r>
    </w:p>
    <w:p w:rsidR="0074363B" w:rsidRPr="00B90199" w:rsidRDefault="006A0A31" w:rsidP="00001359">
      <w:pPr>
        <w:pStyle w:val="ListParagraph1"/>
        <w:numPr>
          <w:ilvl w:val="0"/>
          <w:numId w:val="14"/>
        </w:numPr>
        <w:tabs>
          <w:tab w:val="clear" w:pos="735"/>
          <w:tab w:val="num" w:pos="375"/>
        </w:tabs>
        <w:ind w:left="375"/>
        <w:jc w:val="both"/>
        <w:rPr>
          <w:rFonts w:asciiTheme="minorHAnsi" w:hAnsiTheme="minorHAnsi" w:cstheme="minorHAnsi"/>
          <w:sz w:val="20"/>
          <w:szCs w:val="20"/>
          <w:lang w:val="es-MX"/>
        </w:rPr>
      </w:pPr>
      <w:r w:rsidRPr="00B90199">
        <w:rPr>
          <w:rFonts w:asciiTheme="minorHAnsi" w:hAnsiTheme="minorHAnsi" w:cstheme="minorHAnsi"/>
          <w:sz w:val="20"/>
          <w:szCs w:val="20"/>
          <w:lang w:val="es-MX"/>
        </w:rPr>
        <w:t>Plan de C</w:t>
      </w:r>
      <w:r w:rsidR="0074363B" w:rsidRPr="00B90199">
        <w:rPr>
          <w:rFonts w:asciiTheme="minorHAnsi" w:hAnsiTheme="minorHAnsi" w:cstheme="minorHAnsi"/>
          <w:sz w:val="20"/>
          <w:szCs w:val="20"/>
          <w:lang w:val="es-MX"/>
        </w:rPr>
        <w:t xml:space="preserve">uentas. </w:t>
      </w:r>
    </w:p>
    <w:p w:rsidR="0074363B" w:rsidRPr="00B90199" w:rsidRDefault="0074363B" w:rsidP="00DF656B">
      <w:pPr>
        <w:ind w:left="360"/>
        <w:jc w:val="both"/>
        <w:rPr>
          <w:rFonts w:asciiTheme="minorHAnsi" w:hAnsiTheme="minorHAnsi" w:cstheme="minorHAnsi"/>
          <w:sz w:val="20"/>
          <w:lang w:val="es-MX"/>
        </w:rPr>
      </w:pPr>
    </w:p>
    <w:p w:rsidR="0074363B" w:rsidRPr="00B90199" w:rsidRDefault="0074363B" w:rsidP="00DF656B">
      <w:pPr>
        <w:jc w:val="both"/>
        <w:rPr>
          <w:rFonts w:asciiTheme="minorHAnsi" w:hAnsiTheme="minorHAnsi" w:cstheme="minorHAnsi"/>
          <w:sz w:val="20"/>
          <w:lang w:val="es-MX"/>
        </w:rPr>
      </w:pPr>
      <w:r w:rsidRPr="00B90199">
        <w:rPr>
          <w:rFonts w:asciiTheme="minorHAnsi" w:hAnsiTheme="minorHAnsi" w:cstheme="minorHAnsi"/>
          <w:sz w:val="20"/>
          <w:lang w:val="es-MX"/>
        </w:rPr>
        <w:t xml:space="preserve">El listado anterior no describe ningún tipo de jerarquía entre los  documentos referidos. </w:t>
      </w:r>
    </w:p>
    <w:p w:rsidR="0074363B" w:rsidRPr="00B90199" w:rsidRDefault="0074363B" w:rsidP="00DF656B">
      <w:pPr>
        <w:jc w:val="both"/>
        <w:rPr>
          <w:rFonts w:asciiTheme="minorHAnsi" w:hAnsiTheme="minorHAnsi" w:cstheme="minorHAnsi"/>
          <w:sz w:val="20"/>
          <w:lang w:val="es-MX"/>
        </w:rPr>
      </w:pPr>
    </w:p>
    <w:p w:rsidR="0074363B" w:rsidRDefault="0074363B" w:rsidP="00DF656B">
      <w:pPr>
        <w:jc w:val="both"/>
        <w:rPr>
          <w:lang w:val="es-MX"/>
        </w:rPr>
      </w:pPr>
    </w:p>
    <w:p w:rsidR="0074363B" w:rsidRPr="00B90199" w:rsidRDefault="0074363B" w:rsidP="00E173B5">
      <w:pPr>
        <w:jc w:val="center"/>
        <w:rPr>
          <w:rFonts w:asciiTheme="minorHAnsi" w:hAnsiTheme="minorHAnsi" w:cstheme="minorHAnsi"/>
          <w:b/>
          <w:bCs/>
          <w:smallCaps/>
          <w:sz w:val="28"/>
          <w:szCs w:val="28"/>
          <w:lang w:val="es-MX"/>
        </w:rPr>
      </w:pPr>
      <w:r w:rsidRPr="00B90199">
        <w:rPr>
          <w:rFonts w:asciiTheme="minorHAnsi" w:hAnsiTheme="minorHAnsi" w:cstheme="minorHAnsi"/>
          <w:b/>
          <w:bCs/>
          <w:smallCaps/>
          <w:sz w:val="28"/>
          <w:szCs w:val="28"/>
          <w:lang w:val="es-MX"/>
        </w:rPr>
        <w:t>a) Estado de Situación Financiera</w:t>
      </w:r>
    </w:p>
    <w:p w:rsidR="0074363B" w:rsidRDefault="0074363B" w:rsidP="00DF656B">
      <w:pPr>
        <w:jc w:val="both"/>
        <w:rPr>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Finalidad</w:t>
      </w:r>
    </w:p>
    <w:p w:rsidR="0074363B" w:rsidRDefault="0074363B" w:rsidP="00DF656B">
      <w:pPr>
        <w:jc w:val="both"/>
        <w:rPr>
          <w:b/>
          <w:bCs/>
          <w:lang w:val="es-MX"/>
        </w:rPr>
      </w:pPr>
    </w:p>
    <w:p w:rsidR="0074363B" w:rsidRPr="00E173B5" w:rsidRDefault="0074363B" w:rsidP="00E173B5">
      <w:pPr>
        <w:ind w:firstLine="426"/>
        <w:jc w:val="both"/>
        <w:rPr>
          <w:rFonts w:asciiTheme="minorHAnsi" w:hAnsiTheme="minorHAnsi" w:cstheme="minorHAnsi"/>
          <w:sz w:val="20"/>
          <w:lang w:val="es-MX"/>
        </w:rPr>
      </w:pPr>
      <w:r w:rsidRPr="00E173B5">
        <w:rPr>
          <w:rFonts w:asciiTheme="minorHAnsi" w:hAnsiTheme="minorHAnsi" w:cstheme="minorHAnsi"/>
          <w:sz w:val="20"/>
          <w:lang w:val="es-MX"/>
        </w:rPr>
        <w:t xml:space="preserve">El Estado de Situación Financiera tiene por propósito mostrar información relativa a los recursos y obligaciones de un ente público, a una fecha determinada. Se estructura en Activos, Pasivos y Patrimonio/Hacienda Pública. Los activos están ordenados de acuerdo con su disponibilidad en circulantes y no circulantes revelando sus restricciones y, los pasivos,  por su exigibilidad igualmente en circulantes y no circulantes,  de esta manera se revelan las restricciones a las que el ente público está sujeto, así como sus riesgos financieros. </w:t>
      </w:r>
    </w:p>
    <w:p w:rsidR="0074363B" w:rsidRPr="00E173B5" w:rsidRDefault="0074363B" w:rsidP="00DF656B">
      <w:pPr>
        <w:jc w:val="both"/>
        <w:rPr>
          <w:rFonts w:asciiTheme="minorHAnsi" w:hAnsiTheme="minorHAnsi" w:cstheme="minorHAnsi"/>
          <w:sz w:val="20"/>
          <w:lang w:val="es-MX"/>
        </w:rPr>
      </w:pPr>
    </w:p>
    <w:p w:rsidR="0074363B" w:rsidRPr="00E173B5" w:rsidRDefault="0074363B" w:rsidP="00E173B5">
      <w:pPr>
        <w:autoSpaceDE w:val="0"/>
        <w:autoSpaceDN w:val="0"/>
        <w:adjustRightInd w:val="0"/>
        <w:ind w:firstLine="426"/>
        <w:jc w:val="both"/>
        <w:rPr>
          <w:rFonts w:asciiTheme="minorHAnsi" w:hAnsiTheme="minorHAnsi" w:cstheme="minorHAnsi"/>
          <w:color w:val="000000"/>
          <w:sz w:val="20"/>
        </w:rPr>
      </w:pPr>
      <w:r w:rsidRPr="00E173B5">
        <w:rPr>
          <w:rFonts w:asciiTheme="minorHAnsi" w:hAnsiTheme="minorHAnsi" w:cstheme="minorHAnsi"/>
          <w:sz w:val="20"/>
          <w:lang w:val="es-MX"/>
        </w:rPr>
        <w:t>La  estructura de este estado contable se presenta de acuerdo con un formato y un criterio estándar</w:t>
      </w:r>
      <w:r w:rsidR="00614A0B" w:rsidRPr="00E173B5">
        <w:rPr>
          <w:rFonts w:asciiTheme="minorHAnsi" w:hAnsiTheme="minorHAnsi" w:cstheme="minorHAnsi"/>
          <w:sz w:val="20"/>
          <w:lang w:val="es-MX"/>
        </w:rPr>
        <w:t>,</w:t>
      </w:r>
      <w:r w:rsidRPr="00E173B5">
        <w:rPr>
          <w:rFonts w:asciiTheme="minorHAnsi" w:hAnsiTheme="minorHAnsi" w:cstheme="minorHAnsi"/>
          <w:sz w:val="20"/>
          <w:lang w:val="es-MX"/>
        </w:rPr>
        <w:t xml:space="preserve"> apta para realizar un análisis comparativo de la información en uno o más </w:t>
      </w:r>
      <w:r w:rsidR="00614A0B" w:rsidRPr="00E173B5">
        <w:rPr>
          <w:rFonts w:asciiTheme="minorHAnsi" w:hAnsiTheme="minorHAnsi" w:cstheme="minorHAnsi"/>
          <w:sz w:val="20"/>
          <w:lang w:val="es-MX"/>
        </w:rPr>
        <w:t>período</w:t>
      </w:r>
      <w:r w:rsidRPr="00E173B5">
        <w:rPr>
          <w:rFonts w:asciiTheme="minorHAnsi" w:hAnsiTheme="minorHAnsi" w:cstheme="minorHAnsi"/>
          <w:sz w:val="20"/>
          <w:lang w:val="es-MX"/>
        </w:rPr>
        <w:t>s del mismo ente</w:t>
      </w:r>
      <w:r w:rsidR="00614A0B" w:rsidRPr="00E173B5">
        <w:rPr>
          <w:rFonts w:asciiTheme="minorHAnsi" w:hAnsiTheme="minorHAnsi" w:cstheme="minorHAnsi"/>
          <w:sz w:val="20"/>
          <w:lang w:val="es-MX"/>
        </w:rPr>
        <w:t xml:space="preserve">, </w:t>
      </w:r>
      <w:r w:rsidRPr="00E173B5">
        <w:rPr>
          <w:rFonts w:asciiTheme="minorHAnsi" w:hAnsiTheme="minorHAnsi" w:cstheme="minorHAnsi"/>
          <w:sz w:val="20"/>
        </w:rPr>
        <w:t>con el objeto de mostrar los cambios ocurridos en la posición financiera del mismo</w:t>
      </w:r>
      <w:r w:rsidR="00614A0B" w:rsidRPr="00E173B5">
        <w:rPr>
          <w:rFonts w:asciiTheme="minorHAnsi" w:hAnsiTheme="minorHAnsi" w:cstheme="minorHAnsi"/>
          <w:sz w:val="20"/>
        </w:rPr>
        <w:t xml:space="preserve">  y</w:t>
      </w:r>
      <w:r w:rsidRPr="00E173B5">
        <w:rPr>
          <w:rFonts w:asciiTheme="minorHAnsi" w:hAnsiTheme="minorHAnsi" w:cstheme="minorHAnsi"/>
          <w:sz w:val="20"/>
        </w:rPr>
        <w:t xml:space="preserve">  facilitar su análisis</w:t>
      </w:r>
      <w:r w:rsidR="00614A0B" w:rsidRPr="00E173B5">
        <w:rPr>
          <w:rFonts w:asciiTheme="minorHAnsi" w:hAnsiTheme="minorHAnsi" w:cstheme="minorHAnsi"/>
          <w:sz w:val="20"/>
        </w:rPr>
        <w:t>,</w:t>
      </w:r>
      <w:r w:rsidRPr="00E173B5">
        <w:rPr>
          <w:rFonts w:asciiTheme="minorHAnsi" w:hAnsiTheme="minorHAnsi" w:cstheme="minorHAnsi"/>
          <w:sz w:val="20"/>
          <w:lang w:val="es-MX"/>
        </w:rPr>
        <w:t xml:space="preserve"> apoya</w:t>
      </w:r>
      <w:r w:rsidR="00614A0B" w:rsidRPr="00E173B5">
        <w:rPr>
          <w:rFonts w:asciiTheme="minorHAnsi" w:hAnsiTheme="minorHAnsi" w:cstheme="minorHAnsi"/>
          <w:sz w:val="20"/>
          <w:lang w:val="es-MX"/>
        </w:rPr>
        <w:t>ndo</w:t>
      </w:r>
      <w:r w:rsidRPr="00E173B5">
        <w:rPr>
          <w:rFonts w:asciiTheme="minorHAnsi" w:hAnsiTheme="minorHAnsi" w:cstheme="minorHAnsi"/>
          <w:sz w:val="20"/>
          <w:lang w:val="es-MX"/>
        </w:rPr>
        <w:t xml:space="preserve"> la toma de decisiones  y las funciones de fiscalización. </w:t>
      </w:r>
    </w:p>
    <w:p w:rsidR="0074363B" w:rsidRDefault="0074363B" w:rsidP="00DF656B">
      <w:pPr>
        <w:jc w:val="both"/>
        <w:rPr>
          <w:b/>
          <w:bCs/>
          <w:lang w:val="es-MX"/>
        </w:rPr>
      </w:pPr>
    </w:p>
    <w:p w:rsidR="00E173B5" w:rsidRDefault="00E173B5" w:rsidP="00DF656B">
      <w:pPr>
        <w:jc w:val="both"/>
        <w:rPr>
          <w:b/>
          <w:bCs/>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Cuerpo de la Estructura</w:t>
      </w:r>
    </w:p>
    <w:p w:rsidR="0074363B" w:rsidRPr="008806F6" w:rsidRDefault="0074363B" w:rsidP="00DF656B">
      <w:pPr>
        <w:jc w:val="both"/>
        <w:rPr>
          <w:b/>
          <w:bCs/>
          <w:lang w:val="es-MX"/>
        </w:rPr>
      </w:pPr>
    </w:p>
    <w:p w:rsidR="0074363B" w:rsidRPr="00E173B5" w:rsidRDefault="0074363B" w:rsidP="00E173B5">
      <w:pPr>
        <w:rPr>
          <w:rFonts w:asciiTheme="minorHAnsi" w:hAnsiTheme="minorHAnsi" w:cstheme="minorHAnsi"/>
          <w:sz w:val="20"/>
          <w:lang w:val="es-MX"/>
        </w:rPr>
      </w:pPr>
      <w:r w:rsidRPr="00E173B5">
        <w:rPr>
          <w:rFonts w:asciiTheme="minorHAnsi" w:hAnsiTheme="minorHAnsi" w:cstheme="minorHAnsi"/>
          <w:b/>
          <w:bCs/>
          <w:sz w:val="20"/>
          <w:lang w:val="es-MX"/>
        </w:rPr>
        <w:t>Cuentas contables</w:t>
      </w:r>
      <w:r w:rsidR="00E173B5" w:rsidRPr="00E173B5">
        <w:rPr>
          <w:rFonts w:asciiTheme="minorHAnsi" w:hAnsiTheme="minorHAnsi" w:cstheme="minorHAnsi"/>
          <w:b/>
          <w:bCs/>
          <w:smallCaps/>
          <w:sz w:val="20"/>
          <w:lang w:val="es-MX"/>
        </w:rPr>
        <w:t xml:space="preserve">: </w:t>
      </w:r>
      <w:r w:rsidRPr="00E173B5">
        <w:rPr>
          <w:rFonts w:asciiTheme="minorHAnsi" w:hAnsiTheme="minorHAnsi" w:cstheme="minorHAnsi"/>
          <w:sz w:val="20"/>
          <w:lang w:val="es-MX"/>
        </w:rPr>
        <w:t>Muestra el nombre de las cuentas de balance, agrupándolas en la forma siguiente: Activo, Pasivo y Hacienda Pública/Patrimonio.</w:t>
      </w:r>
    </w:p>
    <w:p w:rsidR="0074363B" w:rsidRPr="00E173B5" w:rsidRDefault="0074363B" w:rsidP="00DF656B">
      <w:pPr>
        <w:jc w:val="both"/>
        <w:rPr>
          <w:rFonts w:asciiTheme="minorHAnsi" w:hAnsiTheme="minorHAnsi" w:cstheme="minorHAnsi"/>
          <w:sz w:val="20"/>
          <w:lang w:val="es-MX"/>
        </w:rPr>
      </w:pPr>
    </w:p>
    <w:p w:rsidR="0074363B" w:rsidRPr="00E173B5" w:rsidRDefault="00614A0B" w:rsidP="00E173B5">
      <w:pPr>
        <w:rPr>
          <w:rFonts w:asciiTheme="minorHAnsi" w:hAnsiTheme="minorHAnsi" w:cstheme="minorHAnsi"/>
          <w:sz w:val="20"/>
          <w:lang w:val="es-MX"/>
        </w:rPr>
      </w:pPr>
      <w:r w:rsidRPr="00E173B5">
        <w:rPr>
          <w:rFonts w:asciiTheme="minorHAnsi" w:hAnsiTheme="minorHAnsi" w:cstheme="minorHAnsi"/>
          <w:b/>
          <w:bCs/>
          <w:smallCaps/>
          <w:sz w:val="20"/>
          <w:lang w:val="es-MX"/>
        </w:rPr>
        <w:t>Período</w:t>
      </w:r>
      <w:r w:rsidR="0074363B" w:rsidRPr="00E173B5">
        <w:rPr>
          <w:rFonts w:asciiTheme="minorHAnsi" w:hAnsiTheme="minorHAnsi" w:cstheme="minorHAnsi"/>
          <w:b/>
          <w:bCs/>
          <w:smallCaps/>
          <w:sz w:val="20"/>
          <w:lang w:val="es-MX"/>
        </w:rPr>
        <w:t xml:space="preserve"> actual (20XN)</w:t>
      </w:r>
      <w:r w:rsidR="00E173B5" w:rsidRPr="00E173B5">
        <w:rPr>
          <w:rFonts w:asciiTheme="minorHAnsi" w:hAnsiTheme="minorHAnsi" w:cstheme="minorHAnsi"/>
          <w:b/>
          <w:bCs/>
          <w:smallCaps/>
          <w:sz w:val="20"/>
          <w:lang w:val="es-MX"/>
        </w:rPr>
        <w:t xml:space="preserve">: </w:t>
      </w:r>
      <w:r w:rsidR="0074363B" w:rsidRPr="00E173B5">
        <w:rPr>
          <w:rFonts w:asciiTheme="minorHAnsi" w:hAnsiTheme="minorHAnsi" w:cstheme="minorHAnsi"/>
          <w:sz w:val="20"/>
          <w:lang w:val="es-MX"/>
        </w:rPr>
        <w:t xml:space="preserve">Muestra el saldo de cada una de las cuentas al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 xml:space="preserve"> actual.</w:t>
      </w:r>
    </w:p>
    <w:p w:rsidR="0074363B" w:rsidRPr="00E173B5" w:rsidRDefault="0074363B" w:rsidP="00DF656B">
      <w:pPr>
        <w:jc w:val="both"/>
        <w:rPr>
          <w:rFonts w:asciiTheme="minorHAnsi" w:hAnsiTheme="minorHAnsi" w:cstheme="minorHAnsi"/>
          <w:sz w:val="20"/>
          <w:lang w:val="es-MX"/>
        </w:rPr>
      </w:pPr>
    </w:p>
    <w:p w:rsidR="0074363B" w:rsidRPr="008806F6" w:rsidRDefault="00614A0B" w:rsidP="00E173B5">
      <w:pPr>
        <w:rPr>
          <w:lang w:val="es-MX"/>
        </w:rPr>
      </w:pPr>
      <w:r w:rsidRPr="00E173B5">
        <w:rPr>
          <w:rFonts w:asciiTheme="minorHAnsi" w:hAnsiTheme="minorHAnsi" w:cstheme="minorHAnsi"/>
          <w:b/>
          <w:bCs/>
          <w:smallCaps/>
          <w:sz w:val="20"/>
          <w:lang w:val="es-MX"/>
        </w:rPr>
        <w:t>Período</w:t>
      </w:r>
      <w:r w:rsidR="0074363B" w:rsidRPr="00E173B5">
        <w:rPr>
          <w:rFonts w:asciiTheme="minorHAnsi" w:hAnsiTheme="minorHAnsi" w:cstheme="minorHAnsi"/>
          <w:b/>
          <w:bCs/>
          <w:smallCaps/>
          <w:sz w:val="20"/>
          <w:lang w:val="es-MX"/>
        </w:rPr>
        <w:t xml:space="preserve"> anterior (20XN-1)</w:t>
      </w:r>
      <w:r w:rsidR="00E173B5">
        <w:rPr>
          <w:rFonts w:asciiTheme="minorHAnsi" w:hAnsiTheme="minorHAnsi" w:cstheme="minorHAnsi"/>
          <w:b/>
          <w:bCs/>
          <w:smallCaps/>
          <w:sz w:val="20"/>
          <w:lang w:val="es-MX"/>
        </w:rPr>
        <w:t xml:space="preserve">: </w:t>
      </w:r>
      <w:r w:rsidR="0074363B" w:rsidRPr="00E173B5">
        <w:rPr>
          <w:rFonts w:asciiTheme="minorHAnsi" w:hAnsiTheme="minorHAnsi" w:cstheme="minorHAnsi"/>
          <w:sz w:val="20"/>
          <w:lang w:val="es-MX"/>
        </w:rPr>
        <w:t xml:space="preserve">Muestra el saldo de cada una de las cuentas del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 xml:space="preserve"> anterior, mismo que debe ser igual al reportado en el mismo estado del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 xml:space="preserve"> anterior</w:t>
      </w:r>
      <w:r w:rsidR="0074363B" w:rsidRPr="008806F6">
        <w:rPr>
          <w:lang w:val="es-MX"/>
        </w:rPr>
        <w:t>.</w:t>
      </w:r>
    </w:p>
    <w:p w:rsidR="0074363B" w:rsidRPr="008806F6" w:rsidRDefault="0074363B" w:rsidP="00DF656B">
      <w:pPr>
        <w:jc w:val="both"/>
        <w:rPr>
          <w:lang w:val="es-MX"/>
        </w:rPr>
      </w:pPr>
    </w:p>
    <w:p w:rsidR="0074363B" w:rsidRPr="005B794C" w:rsidRDefault="00E173B5"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Recomendaciones</w:t>
      </w:r>
    </w:p>
    <w:p w:rsidR="0074363B" w:rsidRPr="008806F6" w:rsidRDefault="0074363B" w:rsidP="00DF656B">
      <w:pPr>
        <w:ind w:left="720"/>
        <w:jc w:val="both"/>
        <w:rPr>
          <w:lang w:val="es-MX"/>
        </w:rPr>
      </w:pPr>
    </w:p>
    <w:p w:rsidR="0074363B" w:rsidRPr="00E173B5" w:rsidRDefault="0074363B" w:rsidP="00001359">
      <w:pPr>
        <w:numPr>
          <w:ilvl w:val="0"/>
          <w:numId w:val="13"/>
        </w:numPr>
        <w:jc w:val="both"/>
        <w:rPr>
          <w:rFonts w:asciiTheme="minorHAnsi" w:hAnsiTheme="minorHAnsi" w:cstheme="minorHAnsi"/>
          <w:sz w:val="20"/>
          <w:lang w:val="es-MX"/>
        </w:rPr>
      </w:pPr>
      <w:r w:rsidRPr="00E173B5">
        <w:rPr>
          <w:rFonts w:asciiTheme="minorHAnsi" w:hAnsiTheme="minorHAnsi" w:cstheme="minorHAnsi"/>
          <w:sz w:val="20"/>
          <w:lang w:val="es-MX"/>
        </w:rPr>
        <w:t>Es necesario que el presente estado sea analizado en conjunto con sus notas particulares con el fin de obtener información relevante para  el análisis del mismo.</w:t>
      </w:r>
    </w:p>
    <w:p w:rsidR="0074363B" w:rsidRPr="00E173B5" w:rsidRDefault="0074363B" w:rsidP="00DF656B">
      <w:pPr>
        <w:ind w:left="720"/>
        <w:jc w:val="both"/>
        <w:rPr>
          <w:rFonts w:asciiTheme="minorHAnsi" w:hAnsiTheme="minorHAnsi" w:cstheme="minorHAnsi"/>
          <w:sz w:val="20"/>
          <w:lang w:val="es-MX"/>
        </w:rPr>
      </w:pPr>
    </w:p>
    <w:p w:rsidR="0074363B" w:rsidRPr="00E173B5" w:rsidRDefault="0074363B" w:rsidP="00001359">
      <w:pPr>
        <w:numPr>
          <w:ilvl w:val="0"/>
          <w:numId w:val="13"/>
        </w:numPr>
        <w:jc w:val="both"/>
        <w:rPr>
          <w:rFonts w:asciiTheme="minorHAnsi" w:hAnsiTheme="minorHAnsi" w:cstheme="minorHAnsi"/>
          <w:sz w:val="20"/>
          <w:lang w:val="es-MX"/>
        </w:rPr>
      </w:pPr>
      <w:r w:rsidRPr="00E173B5">
        <w:rPr>
          <w:rFonts w:asciiTheme="minorHAnsi" w:hAnsiTheme="minorHAnsi" w:cstheme="minorHAnsi"/>
          <w:sz w:val="20"/>
          <w:lang w:val="es-MX"/>
        </w:rPr>
        <w:t>En  lo que corresponde a la valoración de</w:t>
      </w:r>
      <w:r w:rsidR="00614A0B" w:rsidRPr="00E173B5">
        <w:rPr>
          <w:rFonts w:asciiTheme="minorHAnsi" w:hAnsiTheme="minorHAnsi" w:cstheme="minorHAnsi"/>
          <w:sz w:val="20"/>
          <w:lang w:val="es-MX"/>
        </w:rPr>
        <w:t xml:space="preserve"> </w:t>
      </w:r>
      <w:r w:rsidRPr="00E173B5">
        <w:rPr>
          <w:rFonts w:asciiTheme="minorHAnsi" w:hAnsiTheme="minorHAnsi" w:cstheme="minorHAnsi"/>
          <w:sz w:val="20"/>
          <w:lang w:val="es-MX"/>
        </w:rPr>
        <w:t>l</w:t>
      </w:r>
      <w:r w:rsidR="00614A0B" w:rsidRPr="00E173B5">
        <w:rPr>
          <w:rFonts w:asciiTheme="minorHAnsi" w:hAnsiTheme="minorHAnsi" w:cstheme="minorHAnsi"/>
          <w:sz w:val="20"/>
          <w:lang w:val="es-MX"/>
        </w:rPr>
        <w:t>a</w:t>
      </w:r>
      <w:r w:rsidRPr="00E173B5">
        <w:rPr>
          <w:rFonts w:asciiTheme="minorHAnsi" w:hAnsiTheme="minorHAnsi" w:cstheme="minorHAnsi"/>
          <w:sz w:val="20"/>
          <w:lang w:val="es-MX"/>
        </w:rPr>
        <w:t xml:space="preserve"> </w:t>
      </w:r>
      <w:r w:rsidR="00614A0B" w:rsidRPr="00E173B5">
        <w:rPr>
          <w:rFonts w:asciiTheme="minorHAnsi" w:hAnsiTheme="minorHAnsi" w:cstheme="minorHAnsi"/>
          <w:sz w:val="20"/>
          <w:lang w:val="es-MX"/>
        </w:rPr>
        <w:t>Hacienda Pública/Patrimonio</w:t>
      </w:r>
      <w:r w:rsidRPr="00E173B5">
        <w:rPr>
          <w:rFonts w:asciiTheme="minorHAnsi" w:hAnsiTheme="minorHAnsi" w:cstheme="minorHAnsi"/>
          <w:sz w:val="20"/>
          <w:lang w:val="es-MX"/>
        </w:rPr>
        <w:t>, ésta se sujetará  a las reglas de valuación que emita el CONAC.</w:t>
      </w:r>
    </w:p>
    <w:p w:rsidR="0074363B" w:rsidRPr="00E173B5" w:rsidRDefault="0074363B" w:rsidP="00DF656B">
      <w:pPr>
        <w:ind w:left="720"/>
        <w:jc w:val="both"/>
        <w:rPr>
          <w:rFonts w:asciiTheme="minorHAnsi" w:hAnsiTheme="minorHAnsi" w:cstheme="minorHAnsi"/>
          <w:sz w:val="20"/>
          <w:lang w:val="es-MX"/>
        </w:rPr>
      </w:pPr>
      <w:r w:rsidRPr="00E173B5">
        <w:rPr>
          <w:rFonts w:asciiTheme="minorHAnsi" w:hAnsiTheme="minorHAnsi" w:cstheme="minorHAnsi"/>
          <w:sz w:val="20"/>
          <w:lang w:val="es-MX"/>
        </w:rPr>
        <w:t xml:space="preserve"> </w:t>
      </w:r>
    </w:p>
    <w:p w:rsidR="0074363B" w:rsidRPr="00E173B5" w:rsidRDefault="00614A0B" w:rsidP="00001359">
      <w:pPr>
        <w:numPr>
          <w:ilvl w:val="0"/>
          <w:numId w:val="13"/>
        </w:numPr>
        <w:jc w:val="both"/>
        <w:rPr>
          <w:rFonts w:asciiTheme="minorHAnsi" w:hAnsiTheme="minorHAnsi" w:cstheme="minorHAnsi"/>
          <w:sz w:val="20"/>
          <w:lang w:val="es-MX"/>
        </w:rPr>
      </w:pPr>
      <w:r w:rsidRPr="00E173B5">
        <w:rPr>
          <w:rFonts w:asciiTheme="minorHAnsi" w:hAnsiTheme="minorHAnsi" w:cstheme="minorHAnsi"/>
          <w:sz w:val="20"/>
          <w:lang w:val="es-MX"/>
        </w:rPr>
        <w:t xml:space="preserve">La Hacienda Pública/Patrimonio </w:t>
      </w:r>
      <w:r w:rsidR="0074363B" w:rsidRPr="00E173B5">
        <w:rPr>
          <w:rFonts w:asciiTheme="minorHAnsi" w:hAnsiTheme="minorHAnsi" w:cstheme="minorHAnsi"/>
          <w:sz w:val="20"/>
          <w:lang w:val="es-MX"/>
        </w:rPr>
        <w:t xml:space="preserve">de cada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 xml:space="preserve"> tiene que ser el mismo que el que se muestra en el Estado de Variaciones del </w:t>
      </w:r>
      <w:r w:rsidRPr="00E173B5">
        <w:rPr>
          <w:rFonts w:asciiTheme="minorHAnsi" w:hAnsiTheme="minorHAnsi" w:cstheme="minorHAnsi"/>
          <w:sz w:val="20"/>
          <w:lang w:val="es-MX"/>
        </w:rPr>
        <w:t xml:space="preserve">Hacienda Pública/Patrimonio </w:t>
      </w:r>
      <w:r w:rsidR="0074363B" w:rsidRPr="00E173B5">
        <w:rPr>
          <w:rFonts w:asciiTheme="minorHAnsi" w:hAnsiTheme="minorHAnsi" w:cstheme="minorHAnsi"/>
          <w:sz w:val="20"/>
          <w:lang w:val="es-MX"/>
        </w:rPr>
        <w:t xml:space="preserve">del mismo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w:t>
      </w:r>
    </w:p>
    <w:p w:rsidR="0074363B" w:rsidRDefault="0074363B" w:rsidP="00DF656B">
      <w:pPr>
        <w:jc w:val="both"/>
        <w:rPr>
          <w:highlight w:val="yellow"/>
          <w:lang w:val="es-MX"/>
        </w:rPr>
      </w:pPr>
    </w:p>
    <w:p w:rsidR="0074363B" w:rsidRDefault="0074363B" w:rsidP="00DF656B">
      <w:pPr>
        <w:rPr>
          <w:lang w:val="es-MX"/>
        </w:rPr>
      </w:pPr>
    </w:p>
    <w:p w:rsidR="0074363B" w:rsidRPr="00A05014" w:rsidRDefault="00CA25B5" w:rsidP="00DF656B">
      <w:pPr>
        <w:jc w:val="center"/>
        <w:rPr>
          <w:lang w:val="es-MX"/>
        </w:rPr>
      </w:pPr>
      <w:r w:rsidRPr="00CA25B5">
        <w:rPr>
          <w:noProof/>
          <w:lang w:val="es-MX" w:eastAsia="es-MX"/>
        </w:rPr>
        <w:lastRenderedPageBreak/>
        <w:drawing>
          <wp:anchor distT="0" distB="0" distL="114300" distR="114300" simplePos="0" relativeHeight="251659264" behindDoc="0" locked="0" layoutInCell="1" allowOverlap="1">
            <wp:simplePos x="1097352" y="1104181"/>
            <wp:positionH relativeFrom="margin">
              <wp:align>center</wp:align>
            </wp:positionH>
            <wp:positionV relativeFrom="margin">
              <wp:align>top</wp:align>
            </wp:positionV>
            <wp:extent cx="5615005" cy="8238227"/>
            <wp:effectExtent l="19050" t="0" r="4745" b="0"/>
            <wp:wrapSquare wrapText="bothSides"/>
            <wp:docPr id="1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5615005" cy="8238227"/>
                    </a:xfrm>
                    <a:prstGeom prst="rect">
                      <a:avLst/>
                    </a:prstGeom>
                    <a:noFill/>
                    <a:ln w="9525">
                      <a:noFill/>
                      <a:miter lim="800000"/>
                      <a:headEnd/>
                      <a:tailEnd/>
                    </a:ln>
                  </pic:spPr>
                </pic:pic>
              </a:graphicData>
            </a:graphic>
          </wp:anchor>
        </w:drawing>
      </w:r>
    </w:p>
    <w:p w:rsidR="0074363B" w:rsidRPr="00B90199" w:rsidRDefault="0074363B" w:rsidP="00E173B5">
      <w:pPr>
        <w:jc w:val="center"/>
        <w:rPr>
          <w:rFonts w:asciiTheme="minorHAnsi" w:hAnsiTheme="minorHAnsi" w:cstheme="minorHAnsi"/>
          <w:b/>
          <w:bCs/>
          <w:smallCaps/>
          <w:sz w:val="28"/>
          <w:szCs w:val="28"/>
          <w:lang w:val="es-MX"/>
        </w:rPr>
      </w:pPr>
      <w:r w:rsidRPr="00B90199">
        <w:rPr>
          <w:rFonts w:asciiTheme="minorHAnsi" w:hAnsiTheme="minorHAnsi" w:cstheme="minorHAnsi"/>
          <w:b/>
          <w:bCs/>
          <w:smallCaps/>
          <w:sz w:val="28"/>
          <w:szCs w:val="28"/>
          <w:lang w:val="es-MX"/>
        </w:rPr>
        <w:lastRenderedPageBreak/>
        <w:t>b) Estado de Actividades</w:t>
      </w:r>
    </w:p>
    <w:p w:rsidR="0074363B" w:rsidRDefault="0074363B" w:rsidP="00DF656B">
      <w:pPr>
        <w:ind w:left="-720"/>
        <w:jc w:val="center"/>
        <w:rPr>
          <w:b/>
          <w:bCs/>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Finalidad</w:t>
      </w:r>
    </w:p>
    <w:p w:rsidR="0074363B" w:rsidRDefault="0074363B" w:rsidP="00DF656B">
      <w:pPr>
        <w:jc w:val="both"/>
        <w:rPr>
          <w:lang w:val="es-MX"/>
        </w:rPr>
      </w:pPr>
    </w:p>
    <w:p w:rsidR="0074363B" w:rsidRPr="00E173B5" w:rsidRDefault="0074363B" w:rsidP="00E173B5">
      <w:pPr>
        <w:ind w:firstLine="284"/>
        <w:jc w:val="both"/>
        <w:rPr>
          <w:rFonts w:asciiTheme="minorHAnsi" w:hAnsiTheme="minorHAnsi" w:cstheme="minorHAnsi"/>
          <w:sz w:val="20"/>
          <w:lang w:val="es-MX"/>
        </w:rPr>
      </w:pPr>
      <w:r w:rsidRPr="00E173B5">
        <w:rPr>
          <w:rFonts w:asciiTheme="minorHAnsi" w:hAnsiTheme="minorHAnsi" w:cstheme="minorHAnsi"/>
          <w:sz w:val="20"/>
          <w:lang w:val="es-MX"/>
        </w:rPr>
        <w:t xml:space="preserve">La finalidad del </w:t>
      </w:r>
      <w:r w:rsidRPr="00E173B5">
        <w:rPr>
          <w:rFonts w:asciiTheme="minorHAnsi" w:hAnsiTheme="minorHAnsi" w:cstheme="minorHAnsi"/>
          <w:bCs/>
          <w:sz w:val="20"/>
          <w:lang w:val="es-MX"/>
        </w:rPr>
        <w:t>Estado de Actividades</w:t>
      </w:r>
      <w:r w:rsidRPr="00E173B5">
        <w:rPr>
          <w:rFonts w:asciiTheme="minorHAnsi" w:hAnsiTheme="minorHAnsi" w:cstheme="minorHAnsi"/>
          <w:sz w:val="20"/>
          <w:lang w:val="es-MX"/>
        </w:rPr>
        <w:t xml:space="preserve">  es informar el monto del cambio total en </w:t>
      </w:r>
      <w:r w:rsidR="00614A0B" w:rsidRPr="00E173B5">
        <w:rPr>
          <w:rFonts w:asciiTheme="minorHAnsi" w:hAnsiTheme="minorHAnsi" w:cstheme="minorHAnsi"/>
          <w:sz w:val="20"/>
          <w:lang w:val="es-MX"/>
        </w:rPr>
        <w:t>la</w:t>
      </w:r>
      <w:r w:rsidRPr="00E173B5">
        <w:rPr>
          <w:rFonts w:asciiTheme="minorHAnsi" w:hAnsiTheme="minorHAnsi" w:cstheme="minorHAnsi"/>
          <w:sz w:val="20"/>
          <w:lang w:val="es-MX"/>
        </w:rPr>
        <w:t xml:space="preserve"> </w:t>
      </w:r>
      <w:r w:rsidR="00614A0B" w:rsidRPr="00E173B5">
        <w:rPr>
          <w:rFonts w:asciiTheme="minorHAnsi" w:hAnsiTheme="minorHAnsi" w:cstheme="minorHAnsi"/>
          <w:sz w:val="20"/>
          <w:lang w:val="es-MX"/>
        </w:rPr>
        <w:t xml:space="preserve">Hacienda Pública/Patrimonio </w:t>
      </w:r>
      <w:r w:rsidRPr="00E173B5">
        <w:rPr>
          <w:rFonts w:asciiTheme="minorHAnsi" w:hAnsiTheme="minorHAnsi" w:cstheme="minorHAnsi"/>
          <w:sz w:val="20"/>
          <w:lang w:val="es-MX"/>
        </w:rPr>
        <w:t xml:space="preserve">generado(a) durante un </w:t>
      </w:r>
      <w:r w:rsidR="00614A0B" w:rsidRPr="00E173B5">
        <w:rPr>
          <w:rFonts w:asciiTheme="minorHAnsi" w:hAnsiTheme="minorHAnsi" w:cstheme="minorHAnsi"/>
          <w:sz w:val="20"/>
          <w:lang w:val="es-MX"/>
        </w:rPr>
        <w:t>período</w:t>
      </w:r>
      <w:r w:rsidRPr="00E173B5">
        <w:rPr>
          <w:rFonts w:asciiTheme="minorHAnsi" w:hAnsiTheme="minorHAnsi" w:cstheme="minorHAnsi"/>
          <w:sz w:val="20"/>
          <w:lang w:val="es-MX"/>
        </w:rPr>
        <w:t xml:space="preserve"> y proporcionar información relevante sobre el resultado de las transacciones y otros eventos relacionados con la operación del ente público que afectan o modifican su patrimonio. Muestra  una relación resumida de los ingresos y los gastos y otras pérdidas del ente durante  un período determinado, cuya diferencia positiva o negativa determina el ahorro o desahorro (resultado) del ejercicio.  Asimismo, su estructura presenta  información correspondiente al  período actual y al  inmediato anterior con el objetivo de mostrar  los cambios en las cuentas que integran la estructura del mismo y facilitar su análisis.</w:t>
      </w:r>
    </w:p>
    <w:p w:rsidR="0074363B" w:rsidRPr="00E173B5" w:rsidRDefault="0074363B" w:rsidP="00DF656B">
      <w:pPr>
        <w:jc w:val="both"/>
        <w:rPr>
          <w:rFonts w:asciiTheme="minorHAnsi" w:hAnsiTheme="minorHAnsi" w:cstheme="minorHAnsi"/>
          <w:sz w:val="20"/>
          <w:lang w:val="es-MX"/>
        </w:rPr>
      </w:pPr>
    </w:p>
    <w:p w:rsidR="0074363B" w:rsidRPr="00E173B5" w:rsidRDefault="0074363B" w:rsidP="00E173B5">
      <w:pPr>
        <w:ind w:firstLine="426"/>
        <w:jc w:val="both"/>
        <w:rPr>
          <w:rFonts w:asciiTheme="minorHAnsi" w:hAnsiTheme="minorHAnsi" w:cstheme="minorHAnsi"/>
          <w:sz w:val="20"/>
          <w:lang w:val="es-MX"/>
        </w:rPr>
      </w:pPr>
      <w:r w:rsidRPr="00E173B5">
        <w:rPr>
          <w:rFonts w:asciiTheme="minorHAnsi" w:hAnsiTheme="minorHAnsi" w:cstheme="minorHAnsi"/>
          <w:sz w:val="20"/>
          <w:lang w:val="es-MX"/>
        </w:rPr>
        <w:t xml:space="preserve">Dado que los efectos de las diferentes actividades, transacciones y otros sucesos del ente público, difieren en frecuencia y  potencial de ingresos o gastos que generan, la revelación de información sobre los componentes del resultado,  ayuda a los usuarios y analistas a comprender mejor al  mismo,  así como a realizar proyecciones a futuro sobre su comportamiento económico esperado. En este sentido, coadyuva también   en la evaluación del desempeño de la gestión del ente público y en consecuencia a tener más elementos para poder tomar decisiones económicas. </w:t>
      </w:r>
    </w:p>
    <w:p w:rsidR="0074363B" w:rsidRPr="00E173B5" w:rsidRDefault="0074363B" w:rsidP="00DF656B">
      <w:pPr>
        <w:jc w:val="both"/>
        <w:rPr>
          <w:rFonts w:asciiTheme="minorHAnsi" w:hAnsiTheme="minorHAnsi" w:cstheme="minorHAnsi"/>
          <w:sz w:val="20"/>
          <w:lang w:val="es-MX"/>
        </w:rPr>
      </w:pPr>
    </w:p>
    <w:p w:rsidR="0074363B" w:rsidRPr="00E173B5" w:rsidRDefault="0074363B" w:rsidP="00E173B5">
      <w:pPr>
        <w:ind w:firstLine="426"/>
        <w:jc w:val="both"/>
        <w:rPr>
          <w:rFonts w:asciiTheme="minorHAnsi" w:hAnsiTheme="minorHAnsi" w:cstheme="minorHAnsi"/>
          <w:sz w:val="20"/>
          <w:lang w:val="es-MX"/>
        </w:rPr>
      </w:pPr>
      <w:r w:rsidRPr="00E173B5">
        <w:rPr>
          <w:rFonts w:asciiTheme="minorHAnsi" w:hAnsiTheme="minorHAnsi" w:cstheme="minorHAnsi"/>
          <w:sz w:val="20"/>
          <w:lang w:val="es-MX"/>
        </w:rPr>
        <w:t>Es necesario que el presente estado sea analizado y contextualizado en conjunto con sus notas particulares,  con el fin de obtener información necesaria para  el análisis y mejor comprensión del mismo.</w:t>
      </w:r>
    </w:p>
    <w:p w:rsidR="0074363B" w:rsidRPr="00E173B5" w:rsidRDefault="0074363B" w:rsidP="00DF656B">
      <w:pPr>
        <w:jc w:val="both"/>
        <w:rPr>
          <w:rFonts w:asciiTheme="minorHAnsi" w:hAnsiTheme="minorHAnsi" w:cstheme="minorHAnsi"/>
          <w:sz w:val="20"/>
          <w:lang w:val="es-MX"/>
        </w:rPr>
      </w:pPr>
    </w:p>
    <w:p w:rsidR="0074363B" w:rsidRPr="00E173B5" w:rsidRDefault="0074363B" w:rsidP="00E173B5">
      <w:pPr>
        <w:ind w:firstLine="426"/>
        <w:jc w:val="both"/>
        <w:rPr>
          <w:rFonts w:asciiTheme="minorHAnsi" w:hAnsiTheme="minorHAnsi" w:cstheme="minorHAnsi"/>
          <w:sz w:val="20"/>
          <w:lang w:val="es-MX"/>
        </w:rPr>
      </w:pPr>
      <w:r w:rsidRPr="00E173B5">
        <w:rPr>
          <w:rFonts w:asciiTheme="minorHAnsi" w:hAnsiTheme="minorHAnsi" w:cstheme="minorHAnsi"/>
          <w:sz w:val="20"/>
          <w:lang w:val="es-MX"/>
        </w:rPr>
        <w:t>La información que muestra  este estado contable está estrechamente vinculada con los Ingresos y Gastos Corrientes de los entes públicos no empresariales y no financieros en el momento contable del devengado.</w:t>
      </w:r>
    </w:p>
    <w:p w:rsidR="0074363B" w:rsidRPr="008808F4" w:rsidRDefault="0074363B" w:rsidP="00DF656B">
      <w:pPr>
        <w:jc w:val="both"/>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Cuerpo de la estructura</w:t>
      </w:r>
    </w:p>
    <w:p w:rsidR="0074363B" w:rsidRDefault="0074363B" w:rsidP="00DF656B">
      <w:pPr>
        <w:jc w:val="both"/>
        <w:rPr>
          <w:lang w:val="es-MX"/>
        </w:rPr>
      </w:pPr>
    </w:p>
    <w:p w:rsidR="0074363B" w:rsidRPr="00E173B5" w:rsidRDefault="0074363B" w:rsidP="00E173B5">
      <w:pPr>
        <w:rPr>
          <w:rFonts w:asciiTheme="minorHAnsi" w:hAnsiTheme="minorHAnsi" w:cstheme="minorHAnsi"/>
          <w:sz w:val="20"/>
          <w:lang w:val="es-MX"/>
        </w:rPr>
      </w:pPr>
      <w:r w:rsidRPr="00E173B5">
        <w:rPr>
          <w:rFonts w:asciiTheme="minorHAnsi" w:hAnsiTheme="minorHAnsi" w:cstheme="minorHAnsi"/>
          <w:b/>
          <w:bCs/>
          <w:smallCaps/>
          <w:sz w:val="20"/>
          <w:lang w:val="es-MX"/>
        </w:rPr>
        <w:t>Cuentas contables</w:t>
      </w:r>
      <w:r w:rsidR="00E173B5">
        <w:rPr>
          <w:rFonts w:asciiTheme="minorHAnsi" w:hAnsiTheme="minorHAnsi" w:cstheme="minorHAnsi"/>
          <w:b/>
          <w:bCs/>
          <w:smallCaps/>
          <w:sz w:val="20"/>
          <w:lang w:val="es-MX"/>
        </w:rPr>
        <w:t xml:space="preserve">: </w:t>
      </w:r>
      <w:r w:rsidRPr="00E173B5">
        <w:rPr>
          <w:rFonts w:asciiTheme="minorHAnsi" w:hAnsiTheme="minorHAnsi" w:cstheme="minorHAnsi"/>
          <w:sz w:val="20"/>
          <w:lang w:val="es-MX"/>
        </w:rPr>
        <w:t>Muestra el nombre de las cuentas utilizadas en el estado contable, agrupándolas en Ingresos y Gastos y otras pérdidas.</w:t>
      </w:r>
    </w:p>
    <w:p w:rsidR="0074363B" w:rsidRPr="00E173B5" w:rsidRDefault="0074363B" w:rsidP="00DF656B">
      <w:pPr>
        <w:jc w:val="both"/>
        <w:rPr>
          <w:rFonts w:asciiTheme="minorHAnsi" w:hAnsiTheme="minorHAnsi" w:cstheme="minorHAnsi"/>
          <w:sz w:val="20"/>
          <w:lang w:val="es-MX"/>
        </w:rPr>
      </w:pPr>
    </w:p>
    <w:p w:rsidR="0074363B" w:rsidRPr="00E173B5" w:rsidRDefault="00614A0B" w:rsidP="00E173B5">
      <w:pPr>
        <w:rPr>
          <w:rFonts w:asciiTheme="minorHAnsi" w:hAnsiTheme="minorHAnsi" w:cstheme="minorHAnsi"/>
          <w:sz w:val="20"/>
          <w:lang w:val="es-MX"/>
        </w:rPr>
      </w:pPr>
      <w:r w:rsidRPr="00E173B5">
        <w:rPr>
          <w:rFonts w:asciiTheme="minorHAnsi" w:hAnsiTheme="minorHAnsi" w:cstheme="minorHAnsi"/>
          <w:b/>
          <w:bCs/>
          <w:smallCaps/>
          <w:sz w:val="20"/>
          <w:lang w:val="es-MX"/>
        </w:rPr>
        <w:t>Período</w:t>
      </w:r>
      <w:r w:rsidR="0074363B" w:rsidRPr="00E173B5">
        <w:rPr>
          <w:rFonts w:asciiTheme="minorHAnsi" w:hAnsiTheme="minorHAnsi" w:cstheme="minorHAnsi"/>
          <w:b/>
          <w:bCs/>
          <w:smallCaps/>
          <w:sz w:val="20"/>
          <w:lang w:val="es-MX"/>
        </w:rPr>
        <w:t xml:space="preserve"> actual (20XN)</w:t>
      </w:r>
      <w:r w:rsidR="00E173B5">
        <w:rPr>
          <w:rFonts w:asciiTheme="minorHAnsi" w:hAnsiTheme="minorHAnsi" w:cstheme="minorHAnsi"/>
          <w:b/>
          <w:bCs/>
          <w:smallCaps/>
          <w:sz w:val="20"/>
          <w:lang w:val="es-MX"/>
        </w:rPr>
        <w:t xml:space="preserve">: </w:t>
      </w:r>
      <w:r w:rsidR="0074363B" w:rsidRPr="00E173B5">
        <w:rPr>
          <w:rFonts w:asciiTheme="minorHAnsi" w:hAnsiTheme="minorHAnsi" w:cstheme="minorHAnsi"/>
          <w:sz w:val="20"/>
          <w:lang w:val="es-MX"/>
        </w:rPr>
        <w:t xml:space="preserve">Muestra el saldo de cada una de las cuentas al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 xml:space="preserve"> actual.</w:t>
      </w:r>
    </w:p>
    <w:p w:rsidR="0074363B" w:rsidRPr="00E173B5" w:rsidRDefault="0074363B" w:rsidP="00DF656B">
      <w:pPr>
        <w:jc w:val="both"/>
        <w:rPr>
          <w:rFonts w:asciiTheme="minorHAnsi" w:hAnsiTheme="minorHAnsi" w:cstheme="minorHAnsi"/>
          <w:sz w:val="20"/>
          <w:lang w:val="es-MX"/>
        </w:rPr>
      </w:pPr>
    </w:p>
    <w:p w:rsidR="0074363B" w:rsidRPr="00E173B5" w:rsidRDefault="00614A0B" w:rsidP="00E173B5">
      <w:pPr>
        <w:rPr>
          <w:rFonts w:asciiTheme="minorHAnsi" w:hAnsiTheme="minorHAnsi" w:cstheme="minorHAnsi"/>
          <w:sz w:val="20"/>
          <w:lang w:val="es-MX"/>
        </w:rPr>
      </w:pPr>
      <w:r w:rsidRPr="00E173B5">
        <w:rPr>
          <w:rFonts w:asciiTheme="minorHAnsi" w:hAnsiTheme="minorHAnsi" w:cstheme="minorHAnsi"/>
          <w:b/>
          <w:bCs/>
          <w:smallCaps/>
          <w:sz w:val="20"/>
          <w:lang w:val="es-MX"/>
        </w:rPr>
        <w:t>Período</w:t>
      </w:r>
      <w:r w:rsidR="0074363B" w:rsidRPr="00E173B5">
        <w:rPr>
          <w:rFonts w:asciiTheme="minorHAnsi" w:hAnsiTheme="minorHAnsi" w:cstheme="minorHAnsi"/>
          <w:b/>
          <w:bCs/>
          <w:smallCaps/>
          <w:sz w:val="20"/>
          <w:lang w:val="es-MX"/>
        </w:rPr>
        <w:t xml:space="preserve"> anterior (20XN-1)</w:t>
      </w:r>
      <w:r w:rsidR="00E173B5">
        <w:rPr>
          <w:rFonts w:asciiTheme="minorHAnsi" w:hAnsiTheme="minorHAnsi" w:cstheme="minorHAnsi"/>
          <w:b/>
          <w:bCs/>
          <w:smallCaps/>
          <w:sz w:val="20"/>
          <w:lang w:val="es-MX"/>
        </w:rPr>
        <w:t xml:space="preserve">: </w:t>
      </w:r>
      <w:r w:rsidR="0074363B" w:rsidRPr="00E173B5">
        <w:rPr>
          <w:rFonts w:asciiTheme="minorHAnsi" w:hAnsiTheme="minorHAnsi" w:cstheme="minorHAnsi"/>
          <w:sz w:val="20"/>
          <w:lang w:val="es-MX"/>
        </w:rPr>
        <w:t xml:space="preserve">Muestra el saldo de cada una de las cuentas del </w:t>
      </w:r>
      <w:r w:rsidRPr="00E173B5">
        <w:rPr>
          <w:rFonts w:asciiTheme="minorHAnsi" w:hAnsiTheme="minorHAnsi" w:cstheme="minorHAnsi"/>
          <w:sz w:val="20"/>
          <w:lang w:val="es-MX"/>
        </w:rPr>
        <w:t>período</w:t>
      </w:r>
      <w:r w:rsidR="0074363B" w:rsidRPr="00E173B5">
        <w:rPr>
          <w:rFonts w:asciiTheme="minorHAnsi" w:hAnsiTheme="minorHAnsi" w:cstheme="minorHAnsi"/>
          <w:sz w:val="20"/>
          <w:lang w:val="es-MX"/>
        </w:rPr>
        <w:t xml:space="preserve"> anterior, de acuerdo con lo informado  en el estado respectivo. </w:t>
      </w:r>
    </w:p>
    <w:p w:rsidR="0074363B" w:rsidRDefault="00EB0E46" w:rsidP="00DF656B">
      <w:pPr>
        <w:jc w:val="both"/>
        <w:rPr>
          <w:lang w:val="es-MX"/>
        </w:rPr>
      </w:pPr>
      <w:r w:rsidRPr="00EB0E46">
        <w:rPr>
          <w:noProof/>
          <w:lang w:val="es-MX" w:eastAsia="es-MX"/>
        </w:rPr>
        <w:lastRenderedPageBreak/>
        <w:drawing>
          <wp:inline distT="0" distB="0" distL="0" distR="0">
            <wp:extent cx="5611096" cy="8248650"/>
            <wp:effectExtent l="19050" t="0" r="8654" b="0"/>
            <wp:docPr id="14"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5612130" cy="8250171"/>
                    </a:xfrm>
                    <a:prstGeom prst="rect">
                      <a:avLst/>
                    </a:prstGeom>
                    <a:noFill/>
                    <a:ln w="9525">
                      <a:noFill/>
                      <a:miter lim="800000"/>
                      <a:headEnd/>
                      <a:tailEnd/>
                    </a:ln>
                  </pic:spPr>
                </pic:pic>
              </a:graphicData>
            </a:graphic>
          </wp:inline>
        </w:drawing>
      </w:r>
    </w:p>
    <w:p w:rsidR="0074363B" w:rsidRDefault="0074363B" w:rsidP="00DF656B">
      <w:pPr>
        <w:jc w:val="both"/>
        <w:rPr>
          <w:lang w:val="es-MX"/>
        </w:rPr>
      </w:pPr>
    </w:p>
    <w:p w:rsidR="0074363B" w:rsidRDefault="0074363B" w:rsidP="00DF656B">
      <w:pPr>
        <w:jc w:val="both"/>
        <w:rPr>
          <w:lang w:val="es-MX"/>
        </w:rPr>
      </w:pPr>
    </w:p>
    <w:p w:rsidR="0074363B" w:rsidRPr="00E173B5" w:rsidRDefault="00E173B5"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t xml:space="preserve">C) </w:t>
      </w:r>
      <w:r w:rsidR="0074363B" w:rsidRPr="00E173B5">
        <w:rPr>
          <w:rFonts w:asciiTheme="minorHAnsi" w:hAnsiTheme="minorHAnsi" w:cstheme="minorHAnsi"/>
          <w:b/>
          <w:bCs/>
          <w:smallCaps/>
          <w:sz w:val="28"/>
          <w:szCs w:val="28"/>
          <w:lang w:val="es-MX"/>
        </w:rPr>
        <w:t xml:space="preserve">Estado de Variaciones en </w:t>
      </w:r>
      <w:r w:rsidR="00614A0B" w:rsidRPr="00E173B5">
        <w:rPr>
          <w:rFonts w:asciiTheme="minorHAnsi" w:hAnsiTheme="minorHAnsi" w:cstheme="minorHAnsi"/>
          <w:b/>
          <w:bCs/>
          <w:smallCaps/>
          <w:sz w:val="28"/>
          <w:szCs w:val="28"/>
          <w:lang w:val="es-MX"/>
        </w:rPr>
        <w:t>la Hacienda Pública/Patrimonio</w:t>
      </w:r>
    </w:p>
    <w:p w:rsidR="0074363B" w:rsidRPr="00F57794" w:rsidRDefault="0074363B" w:rsidP="00DF656B">
      <w:pPr>
        <w:jc w:val="center"/>
        <w:rPr>
          <w:b/>
          <w:bCs/>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Finalidad</w:t>
      </w:r>
    </w:p>
    <w:p w:rsidR="0074363B" w:rsidRDefault="0074363B" w:rsidP="00DF656B">
      <w:pPr>
        <w:autoSpaceDE w:val="0"/>
        <w:autoSpaceDN w:val="0"/>
        <w:adjustRightInd w:val="0"/>
        <w:jc w:val="both"/>
        <w:rPr>
          <w:rFonts w:ascii="Arial" w:hAnsi="Arial"/>
        </w:rPr>
      </w:pPr>
    </w:p>
    <w:p w:rsidR="0074363B" w:rsidRPr="00863C3A" w:rsidRDefault="0074363B" w:rsidP="00DF656B">
      <w:pPr>
        <w:jc w:val="both"/>
        <w:rPr>
          <w:rFonts w:asciiTheme="minorHAnsi" w:hAnsiTheme="minorHAnsi" w:cstheme="minorHAnsi"/>
          <w:sz w:val="20"/>
        </w:rPr>
      </w:pPr>
      <w:r w:rsidRPr="00583A9F">
        <w:rPr>
          <w:lang w:val="es-MX"/>
        </w:rPr>
        <w:tab/>
      </w:r>
      <w:r w:rsidRPr="00863C3A">
        <w:rPr>
          <w:rFonts w:asciiTheme="minorHAnsi" w:hAnsiTheme="minorHAnsi" w:cstheme="minorHAnsi"/>
          <w:sz w:val="20"/>
          <w:lang w:val="es-MX"/>
        </w:rPr>
        <w:t xml:space="preserve">Este estado tiene por finalidad mostrar  los cambios que sufrieron los distintos elementos que componen  </w:t>
      </w:r>
      <w:r w:rsidR="00614A0B" w:rsidRPr="00863C3A">
        <w:rPr>
          <w:rFonts w:asciiTheme="minorHAnsi" w:hAnsiTheme="minorHAnsi" w:cstheme="minorHAnsi"/>
          <w:sz w:val="20"/>
          <w:lang w:val="es-MX"/>
        </w:rPr>
        <w:t xml:space="preserve">la Hacienda Pública/Patrimonio </w:t>
      </w:r>
      <w:r w:rsidRPr="00863C3A">
        <w:rPr>
          <w:rFonts w:asciiTheme="minorHAnsi" w:hAnsiTheme="minorHAnsi" w:cstheme="minorHAnsi"/>
          <w:sz w:val="20"/>
          <w:lang w:val="es-MX"/>
        </w:rPr>
        <w:t>de un ente público</w:t>
      </w:r>
      <w:r w:rsidR="00614A0B" w:rsidRPr="00863C3A">
        <w:rPr>
          <w:rFonts w:asciiTheme="minorHAnsi" w:hAnsiTheme="minorHAnsi" w:cstheme="minorHAnsi"/>
          <w:sz w:val="20"/>
          <w:lang w:val="es-MX"/>
        </w:rPr>
        <w:t>,</w:t>
      </w:r>
      <w:r w:rsidRPr="00863C3A">
        <w:rPr>
          <w:rFonts w:asciiTheme="minorHAnsi" w:hAnsiTheme="minorHAnsi" w:cstheme="minorHAnsi"/>
          <w:sz w:val="20"/>
          <w:lang w:val="es-MX"/>
        </w:rPr>
        <w:t xml:space="preserve">  entre el </w:t>
      </w:r>
      <w:r w:rsidR="00614A0B" w:rsidRPr="00863C3A">
        <w:rPr>
          <w:rFonts w:asciiTheme="minorHAnsi" w:hAnsiTheme="minorHAnsi" w:cstheme="minorHAnsi"/>
          <w:sz w:val="20"/>
          <w:lang w:val="es-MX"/>
        </w:rPr>
        <w:t>inicio</w:t>
      </w:r>
      <w:r w:rsidRPr="00863C3A">
        <w:rPr>
          <w:rFonts w:asciiTheme="minorHAnsi" w:hAnsiTheme="minorHAnsi" w:cstheme="minorHAnsi"/>
          <w:sz w:val="20"/>
          <w:lang w:val="es-MX"/>
        </w:rPr>
        <w:t xml:space="preserve"> y el final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w:t>
      </w:r>
      <w:r w:rsidRPr="00863C3A">
        <w:rPr>
          <w:rFonts w:asciiTheme="minorHAnsi" w:hAnsiTheme="minorHAnsi" w:cstheme="minorHAnsi"/>
          <w:sz w:val="20"/>
        </w:rPr>
        <w:t>Además de mostrar esas variaciones busca explicar y analizar cada una de ellas.  De su análisis se pueden detectar las  situaciones negativas y positivas acontecidas durante el ejercicio que pueden servir de base para tomar decisiones correctivas, o para aprovechar oportunidades y fortalezas detectadas del comportamiento de</w:t>
      </w:r>
      <w:r w:rsidR="00614A0B" w:rsidRPr="00863C3A">
        <w:rPr>
          <w:rFonts w:asciiTheme="minorHAnsi" w:hAnsiTheme="minorHAnsi" w:cstheme="minorHAnsi"/>
          <w:sz w:val="20"/>
        </w:rPr>
        <w:t xml:space="preserve"> </w:t>
      </w:r>
      <w:r w:rsidR="00614A0B" w:rsidRPr="00863C3A">
        <w:rPr>
          <w:rFonts w:asciiTheme="minorHAnsi" w:hAnsiTheme="minorHAnsi" w:cstheme="minorHAnsi"/>
          <w:sz w:val="20"/>
          <w:lang w:val="es-MX"/>
        </w:rPr>
        <w:t>la Hacienda Pública/Patrimonio</w:t>
      </w:r>
      <w:r w:rsidRPr="00863C3A">
        <w:rPr>
          <w:rFonts w:asciiTheme="minorHAnsi" w:hAnsiTheme="minorHAnsi" w:cstheme="minorHAnsi"/>
          <w:sz w:val="20"/>
        </w:rPr>
        <w:t>.</w:t>
      </w:r>
    </w:p>
    <w:p w:rsidR="0074363B" w:rsidRPr="00863C3A" w:rsidRDefault="0074363B" w:rsidP="00DF656B">
      <w:pPr>
        <w:pStyle w:val="NormalWeb"/>
        <w:jc w:val="both"/>
        <w:rPr>
          <w:rFonts w:asciiTheme="minorHAnsi" w:hAnsiTheme="minorHAnsi" w:cstheme="minorHAnsi"/>
          <w:sz w:val="20"/>
          <w:szCs w:val="20"/>
        </w:rPr>
      </w:pPr>
      <w:r w:rsidRPr="00863C3A">
        <w:rPr>
          <w:rFonts w:asciiTheme="minorHAnsi" w:hAnsiTheme="minorHAnsi" w:cstheme="minorHAnsi"/>
          <w:sz w:val="20"/>
          <w:szCs w:val="20"/>
        </w:rPr>
        <w:tab/>
        <w:t xml:space="preserve">Para elaborar el Estado de Variaciones en </w:t>
      </w:r>
      <w:r w:rsidR="00614A0B" w:rsidRPr="00863C3A">
        <w:rPr>
          <w:rFonts w:asciiTheme="minorHAnsi" w:hAnsiTheme="minorHAnsi" w:cstheme="minorHAnsi"/>
          <w:sz w:val="20"/>
          <w:szCs w:val="20"/>
        </w:rPr>
        <w:t>la Hacienda Pública/Patrimonio</w:t>
      </w:r>
      <w:r w:rsidRPr="00863C3A">
        <w:rPr>
          <w:rFonts w:asciiTheme="minorHAnsi" w:hAnsiTheme="minorHAnsi" w:cstheme="minorHAnsi"/>
          <w:sz w:val="20"/>
          <w:szCs w:val="20"/>
        </w:rPr>
        <w:t xml:space="preserve">, se utiliza  el Estado de Actividades y el Estado de Situación Financiera, con corte en dos fechas de base, de modo que se puede determinar la respectiva variación. Este Estado  debe abarcar las variaciones entre las  fechas de inicio y cierre del período, aunque para efectos de análisis puede trabajarse con  un lapso mayor. </w:t>
      </w:r>
    </w:p>
    <w:p w:rsidR="0074363B" w:rsidRPr="00863C3A" w:rsidRDefault="0074363B" w:rsidP="00DF656B">
      <w:pPr>
        <w:jc w:val="both"/>
        <w:rPr>
          <w:rFonts w:asciiTheme="minorHAnsi" w:hAnsiTheme="minorHAnsi" w:cstheme="minorHAnsi"/>
          <w:sz w:val="20"/>
          <w:lang w:val="es-MX"/>
        </w:rPr>
      </w:pPr>
      <w:r w:rsidRPr="00863C3A">
        <w:rPr>
          <w:rFonts w:asciiTheme="minorHAnsi" w:hAnsiTheme="minorHAnsi" w:cstheme="minorHAnsi"/>
          <w:sz w:val="20"/>
          <w:lang w:val="es-MX"/>
        </w:rPr>
        <w:tab/>
        <w:t xml:space="preserve">El presente estado debe ser  analizado en conjunto con sus notas particulares,  con el fin de obtener información relevante sobre el mismo que no surge de su estructura. </w:t>
      </w:r>
    </w:p>
    <w:p w:rsidR="0074363B" w:rsidRDefault="0074363B" w:rsidP="00DF656B">
      <w:pPr>
        <w:jc w:val="both"/>
        <w:rPr>
          <w:lang w:val="es-MX"/>
        </w:rPr>
      </w:pPr>
    </w:p>
    <w:p w:rsidR="00863C3A" w:rsidRDefault="00863C3A" w:rsidP="00DF656B">
      <w:pPr>
        <w:jc w:val="both"/>
        <w:rPr>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Cuerpo de la estructura</w:t>
      </w:r>
    </w:p>
    <w:p w:rsidR="0074363B" w:rsidRDefault="0074363B" w:rsidP="00DF656B">
      <w:pPr>
        <w:jc w:val="both"/>
        <w:rPr>
          <w:lang w:val="es-MX"/>
        </w:rPr>
      </w:pPr>
    </w:p>
    <w:p w:rsidR="000D118E"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Cuentas contables</w:t>
      </w:r>
      <w:r w:rsidR="00863C3A">
        <w:rPr>
          <w:rFonts w:asciiTheme="minorHAnsi" w:hAnsiTheme="minorHAnsi" w:cstheme="minorHAnsi"/>
          <w:b/>
          <w:bCs/>
          <w:sz w:val="20"/>
          <w:lang w:val="es-MX"/>
        </w:rPr>
        <w:t xml:space="preserve">: </w:t>
      </w:r>
      <w:r w:rsidR="000D118E" w:rsidRPr="00863C3A">
        <w:rPr>
          <w:rFonts w:asciiTheme="minorHAnsi" w:hAnsiTheme="minorHAnsi" w:cstheme="minorHAnsi"/>
          <w:sz w:val="20"/>
          <w:lang w:val="es-MX"/>
        </w:rPr>
        <w:t>Muestra el nombre de las cuentas que se utilizaron en el Estado</w:t>
      </w:r>
      <w:r w:rsidR="00614A0B" w:rsidRPr="00863C3A">
        <w:rPr>
          <w:rFonts w:asciiTheme="minorHAnsi" w:hAnsiTheme="minorHAnsi" w:cstheme="minorHAnsi"/>
          <w:sz w:val="20"/>
          <w:lang w:val="es-MX"/>
        </w:rPr>
        <w:t>,</w:t>
      </w:r>
      <w:r w:rsidR="000D118E" w:rsidRPr="00863C3A">
        <w:rPr>
          <w:rFonts w:asciiTheme="minorHAnsi" w:hAnsiTheme="minorHAnsi" w:cstheme="minorHAnsi"/>
          <w:sz w:val="20"/>
          <w:lang w:val="es-MX"/>
        </w:rPr>
        <w:t xml:space="preserve">  se agrupan básicamente en: Hacienda Pública/patrimonio contribuido(a) y  Hacienda Pública/ Patrimonio Generado(a).</w:t>
      </w:r>
    </w:p>
    <w:p w:rsidR="000D118E" w:rsidRDefault="000D118E" w:rsidP="00DF656B">
      <w:pPr>
        <w:jc w:val="both"/>
        <w:rPr>
          <w:b/>
          <w:bCs/>
          <w:lang w:val="es-MX"/>
        </w:rPr>
      </w:pPr>
    </w:p>
    <w:p w:rsidR="00863C3A" w:rsidRDefault="00863C3A" w:rsidP="00E173B5">
      <w:pPr>
        <w:jc w:val="center"/>
        <w:rPr>
          <w:rFonts w:asciiTheme="minorHAnsi" w:hAnsiTheme="minorHAnsi" w:cstheme="minorHAnsi"/>
          <w:b/>
          <w:bCs/>
          <w:smallCaps/>
          <w:sz w:val="28"/>
          <w:szCs w:val="28"/>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Recomendaciones</w:t>
      </w:r>
    </w:p>
    <w:p w:rsidR="0074363B" w:rsidRDefault="0074363B" w:rsidP="00DF656B">
      <w:pPr>
        <w:jc w:val="both"/>
        <w:rPr>
          <w:lang w:val="es-MX"/>
        </w:rPr>
      </w:pPr>
    </w:p>
    <w:p w:rsidR="0074363B" w:rsidRPr="00863C3A" w:rsidRDefault="0074363B" w:rsidP="00001359">
      <w:pPr>
        <w:numPr>
          <w:ilvl w:val="0"/>
          <w:numId w:val="2"/>
        </w:numPr>
        <w:jc w:val="both"/>
        <w:rPr>
          <w:rFonts w:asciiTheme="minorHAnsi" w:hAnsiTheme="minorHAnsi" w:cstheme="minorHAnsi"/>
          <w:sz w:val="20"/>
          <w:lang w:val="es-MX"/>
        </w:rPr>
      </w:pPr>
      <w:r w:rsidRPr="00863C3A">
        <w:rPr>
          <w:rFonts w:asciiTheme="minorHAnsi" w:hAnsiTheme="minorHAnsi" w:cstheme="minorHAnsi"/>
          <w:sz w:val="20"/>
          <w:lang w:val="es-MX"/>
        </w:rPr>
        <w:t xml:space="preserve">El saldo de la cuenta de </w:t>
      </w:r>
      <w:r w:rsidR="00614A0B" w:rsidRPr="00863C3A">
        <w:rPr>
          <w:rFonts w:asciiTheme="minorHAnsi" w:hAnsiTheme="minorHAnsi" w:cstheme="minorHAnsi"/>
          <w:sz w:val="20"/>
          <w:lang w:val="es-MX"/>
        </w:rPr>
        <w:t xml:space="preserve">la Hacienda Pública/Patrimonio </w:t>
      </w:r>
      <w:r w:rsidRPr="00863C3A">
        <w:rPr>
          <w:rFonts w:asciiTheme="minorHAnsi" w:hAnsiTheme="minorHAnsi" w:cstheme="minorHAnsi"/>
          <w:sz w:val="20"/>
          <w:lang w:val="es-MX"/>
        </w:rPr>
        <w:t xml:space="preserve">al final del </w:t>
      </w:r>
      <w:r w:rsidR="00614A0B" w:rsidRPr="00863C3A">
        <w:rPr>
          <w:rFonts w:asciiTheme="minorHAnsi" w:hAnsiTheme="minorHAnsi" w:cstheme="minorHAnsi"/>
          <w:sz w:val="20"/>
          <w:lang w:val="es-MX"/>
        </w:rPr>
        <w:t>ejercicio de este estado debe</w:t>
      </w:r>
      <w:r w:rsidRPr="00863C3A">
        <w:rPr>
          <w:rFonts w:asciiTheme="minorHAnsi" w:hAnsiTheme="minorHAnsi" w:cstheme="minorHAnsi"/>
          <w:sz w:val="20"/>
          <w:lang w:val="es-MX"/>
        </w:rPr>
        <w:t xml:space="preserve"> ser igual al que  aparece en el Estado de Situación Financiera en la misma cuenta. </w:t>
      </w:r>
    </w:p>
    <w:p w:rsidR="0074363B" w:rsidRDefault="0074363B" w:rsidP="00DF656B">
      <w:pPr>
        <w:ind w:left="360"/>
        <w:rPr>
          <w:lang w:val="es-MX"/>
        </w:rPr>
      </w:pPr>
    </w:p>
    <w:p w:rsidR="0074363B" w:rsidRDefault="0074363B" w:rsidP="00DF656B">
      <w:pPr>
        <w:rPr>
          <w:lang w:val="es-MX"/>
        </w:rPr>
      </w:pPr>
    </w:p>
    <w:p w:rsidR="0074363B" w:rsidRDefault="00E0530A" w:rsidP="00DF656B">
      <w:pPr>
        <w:rPr>
          <w:lang w:val="es-MX"/>
        </w:rPr>
      </w:pPr>
      <w:r w:rsidRPr="00E0530A">
        <w:rPr>
          <w:noProof/>
          <w:lang w:val="es-MX" w:eastAsia="es-MX"/>
        </w:rPr>
        <w:lastRenderedPageBreak/>
        <w:drawing>
          <wp:inline distT="0" distB="0" distL="0" distR="0">
            <wp:extent cx="5612130" cy="4032808"/>
            <wp:effectExtent l="19050" t="0" r="7620" b="0"/>
            <wp:docPr id="15"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5612130" cy="4032808"/>
                    </a:xfrm>
                    <a:prstGeom prst="rect">
                      <a:avLst/>
                    </a:prstGeom>
                    <a:noFill/>
                    <a:ln w="9525">
                      <a:noFill/>
                      <a:miter lim="800000"/>
                      <a:headEnd/>
                      <a:tailEnd/>
                    </a:ln>
                  </pic:spPr>
                </pic:pic>
              </a:graphicData>
            </a:graphic>
          </wp:inline>
        </w:drawing>
      </w:r>
    </w:p>
    <w:p w:rsidR="0074363B" w:rsidRDefault="0074363B" w:rsidP="00DF656B">
      <w:pPr>
        <w:rPr>
          <w:lang w:val="es-MX"/>
        </w:rPr>
      </w:pPr>
    </w:p>
    <w:p w:rsidR="0074363B" w:rsidRDefault="0074363B" w:rsidP="00DF656B">
      <w:pPr>
        <w:ind w:left="-720"/>
        <w:jc w:val="center"/>
        <w:rPr>
          <w:b/>
          <w:bCs/>
          <w:lang w:val="es-MX"/>
        </w:rPr>
      </w:pPr>
    </w:p>
    <w:p w:rsidR="0074363B" w:rsidRPr="00E173B5" w:rsidRDefault="0074363B"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t>d) Estado de Flujos de Efectivo</w:t>
      </w:r>
    </w:p>
    <w:p w:rsidR="0074363B" w:rsidRDefault="0074363B" w:rsidP="00DF656B">
      <w:pPr>
        <w:rPr>
          <w:b/>
          <w:bCs/>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Finalidad</w:t>
      </w:r>
    </w:p>
    <w:p w:rsidR="0074363B" w:rsidRDefault="0074363B" w:rsidP="00DF656B">
      <w:pPr>
        <w:rPr>
          <w:lang w:val="es-MX"/>
        </w:rPr>
      </w:pPr>
      <w:r>
        <w:rPr>
          <w:lang w:val="es-MX"/>
        </w:rPr>
        <w:tab/>
        <w:t xml:space="preserve"> </w:t>
      </w: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 xml:space="preserve">Su finalidad es proveer de información sobre los flujos de efectivo del ente público identificando las fuentes de entradas y salidas de recursos </w:t>
      </w:r>
    </w:p>
    <w:p w:rsidR="0074363B" w:rsidRPr="00863C3A" w:rsidRDefault="0074363B" w:rsidP="00DF656B">
      <w:pPr>
        <w:jc w:val="both"/>
        <w:rPr>
          <w:rFonts w:asciiTheme="minorHAnsi" w:hAnsiTheme="minorHAnsi" w:cstheme="minorHAnsi"/>
          <w:sz w:val="20"/>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Proporciona una base para evaluar la capacidad del ente para generar efectivo y equivalentes de efectivo, así como su  capacidad   para utilizar los flujos derivados de ellos.</w:t>
      </w:r>
    </w:p>
    <w:p w:rsidR="0074363B" w:rsidRPr="00863C3A" w:rsidRDefault="0074363B" w:rsidP="00DF656B">
      <w:pPr>
        <w:jc w:val="both"/>
        <w:rPr>
          <w:rFonts w:asciiTheme="minorHAnsi" w:hAnsiTheme="minorHAnsi" w:cstheme="minorHAnsi"/>
          <w:sz w:val="20"/>
          <w:lang w:val="es-MX"/>
        </w:rPr>
      </w:pPr>
    </w:p>
    <w:p w:rsidR="0074363B" w:rsidRPr="00863C3A" w:rsidRDefault="0074363B" w:rsidP="00863C3A">
      <w:pPr>
        <w:ind w:firstLine="284"/>
        <w:jc w:val="both"/>
        <w:rPr>
          <w:rFonts w:asciiTheme="minorHAnsi" w:hAnsiTheme="minorHAnsi" w:cstheme="minorHAnsi"/>
          <w:color w:val="000000"/>
          <w:sz w:val="20"/>
        </w:rPr>
      </w:pPr>
      <w:r w:rsidRPr="00863C3A">
        <w:rPr>
          <w:rFonts w:asciiTheme="minorHAnsi" w:hAnsiTheme="minorHAnsi" w:cstheme="minorHAnsi"/>
          <w:color w:val="000000"/>
          <w:sz w:val="20"/>
        </w:rPr>
        <w:t>Por la importancia que tiene el efectivo en cualquier entidad, este estado constituye una referencia para la identificación de las entradas y salidas de recursos en la entidad.</w:t>
      </w:r>
    </w:p>
    <w:p w:rsidR="0074363B" w:rsidRPr="00863C3A" w:rsidRDefault="0074363B" w:rsidP="00DF656B">
      <w:pPr>
        <w:jc w:val="both"/>
        <w:rPr>
          <w:rFonts w:asciiTheme="minorHAnsi" w:hAnsiTheme="minorHAnsi" w:cstheme="minorHAnsi"/>
          <w:color w:val="000000"/>
          <w:sz w:val="20"/>
        </w:rPr>
      </w:pPr>
    </w:p>
    <w:p w:rsidR="0074363B" w:rsidRPr="00863C3A" w:rsidRDefault="0074363B" w:rsidP="00863C3A">
      <w:pPr>
        <w:autoSpaceDE w:val="0"/>
        <w:autoSpaceDN w:val="0"/>
        <w:adjustRightInd w:val="0"/>
        <w:ind w:firstLine="284"/>
        <w:jc w:val="both"/>
        <w:rPr>
          <w:rFonts w:asciiTheme="minorHAnsi" w:hAnsiTheme="minorHAnsi" w:cstheme="minorHAnsi"/>
          <w:bCs/>
          <w:sz w:val="20"/>
        </w:rPr>
      </w:pPr>
      <w:r w:rsidRPr="00863C3A">
        <w:rPr>
          <w:rFonts w:asciiTheme="minorHAnsi" w:hAnsiTheme="minorHAnsi" w:cstheme="minorHAnsi"/>
          <w:sz w:val="20"/>
        </w:rPr>
        <w:t xml:space="preserve">El estado de flujo de efectivo,  es emitido tanto por las entidades lucrativas como por las entidades que tienen propósitos no lucrativos y  se conforma por los siguientes elementos básicos: </w:t>
      </w:r>
      <w:r w:rsidRPr="00863C3A">
        <w:rPr>
          <w:rFonts w:asciiTheme="minorHAnsi" w:hAnsiTheme="minorHAnsi" w:cstheme="minorHAnsi"/>
          <w:bCs/>
          <w:sz w:val="20"/>
        </w:rPr>
        <w:t>origen  de los recursos y aplicación de recursos.</w:t>
      </w:r>
    </w:p>
    <w:p w:rsidR="0074363B" w:rsidRDefault="0074363B" w:rsidP="00DF656B">
      <w:pPr>
        <w:jc w:val="both"/>
        <w:rPr>
          <w:lang w:val="es-MX"/>
        </w:rPr>
      </w:pPr>
    </w:p>
    <w:p w:rsidR="0074363B" w:rsidRPr="00863C3A" w:rsidRDefault="0074363B" w:rsidP="00DF656B">
      <w:pPr>
        <w:jc w:val="both"/>
        <w:rPr>
          <w:rFonts w:asciiTheme="minorHAnsi" w:hAnsiTheme="minorHAnsi" w:cstheme="minorHAnsi"/>
          <w:sz w:val="20"/>
          <w:lang w:val="es-MX"/>
        </w:rPr>
      </w:pPr>
      <w:r w:rsidRPr="00863C3A">
        <w:rPr>
          <w:rFonts w:asciiTheme="minorHAnsi" w:hAnsiTheme="minorHAnsi" w:cstheme="minorHAnsi"/>
          <w:b/>
          <w:bCs/>
          <w:color w:val="000000"/>
          <w:sz w:val="20"/>
        </w:rPr>
        <w:t>Origen de los recursos</w:t>
      </w:r>
      <w:r w:rsidR="00863C3A">
        <w:rPr>
          <w:rFonts w:asciiTheme="minorHAnsi" w:hAnsiTheme="minorHAnsi" w:cstheme="minorHAnsi"/>
          <w:b/>
          <w:bCs/>
          <w:color w:val="000000"/>
          <w:sz w:val="20"/>
        </w:rPr>
        <w:t xml:space="preserve">: </w:t>
      </w:r>
      <w:r w:rsidRPr="00863C3A">
        <w:rPr>
          <w:rFonts w:asciiTheme="minorHAnsi" w:hAnsiTheme="minorHAnsi" w:cstheme="minorHAnsi"/>
          <w:color w:val="000000"/>
          <w:sz w:val="20"/>
        </w:rPr>
        <w:tab/>
        <w:t xml:space="preserve">Muestra el incremento del flujo de efectivo, provocado por la disminución de cualquier otro activo distinto al efectivo, el incremento de pasivos, o por incrementos </w:t>
      </w:r>
      <w:r w:rsidR="00614A0B" w:rsidRPr="00863C3A">
        <w:rPr>
          <w:rFonts w:asciiTheme="minorHAnsi" w:hAnsiTheme="minorHAnsi" w:cstheme="minorHAnsi"/>
          <w:sz w:val="20"/>
          <w:lang w:val="es-MX"/>
        </w:rPr>
        <w:t xml:space="preserve">la Hacienda Pública/Patrimonio </w:t>
      </w:r>
      <w:r w:rsidRPr="00863C3A">
        <w:rPr>
          <w:rFonts w:asciiTheme="minorHAnsi" w:hAnsiTheme="minorHAnsi" w:cstheme="minorHAnsi"/>
          <w:color w:val="000000"/>
          <w:sz w:val="20"/>
        </w:rPr>
        <w:t>contribuido(a).</w:t>
      </w:r>
    </w:p>
    <w:p w:rsidR="0074363B" w:rsidRPr="00863C3A" w:rsidRDefault="0074363B" w:rsidP="00DF656B">
      <w:pPr>
        <w:jc w:val="both"/>
        <w:rPr>
          <w:rFonts w:asciiTheme="minorHAnsi" w:hAnsiTheme="minorHAnsi" w:cstheme="minorHAnsi"/>
          <w:sz w:val="20"/>
          <w:lang w:val="es-MX"/>
        </w:rPr>
      </w:pPr>
    </w:p>
    <w:p w:rsidR="0074363B" w:rsidRPr="00863C3A" w:rsidRDefault="0074363B" w:rsidP="00DF656B">
      <w:pPr>
        <w:rPr>
          <w:rFonts w:asciiTheme="minorHAnsi" w:hAnsiTheme="minorHAnsi" w:cstheme="minorHAnsi"/>
          <w:b/>
          <w:bCs/>
          <w:i/>
          <w:iCs/>
          <w:color w:val="000000"/>
          <w:sz w:val="20"/>
        </w:rPr>
      </w:pPr>
      <w:r w:rsidRPr="00863C3A">
        <w:rPr>
          <w:rFonts w:asciiTheme="minorHAnsi" w:hAnsiTheme="minorHAnsi" w:cstheme="minorHAnsi"/>
          <w:color w:val="000000"/>
          <w:sz w:val="20"/>
        </w:rPr>
        <w:tab/>
        <w:t>Para que una entrada de recursos pueda ser considerada como tal, debe identificarse necesariamente con un incremento en el efectivo.</w:t>
      </w:r>
    </w:p>
    <w:p w:rsidR="0074363B" w:rsidRPr="00863C3A" w:rsidRDefault="0074363B" w:rsidP="00DF656B">
      <w:pPr>
        <w:rPr>
          <w:rFonts w:asciiTheme="minorHAnsi" w:hAnsiTheme="minorHAnsi" w:cstheme="minorHAnsi"/>
          <w:color w:val="000000"/>
          <w:sz w:val="20"/>
        </w:rPr>
      </w:pPr>
    </w:p>
    <w:p w:rsidR="0074363B" w:rsidRPr="00863C3A" w:rsidRDefault="0074363B" w:rsidP="00DF656B">
      <w:pPr>
        <w:autoSpaceDE w:val="0"/>
        <w:autoSpaceDN w:val="0"/>
        <w:adjustRightInd w:val="0"/>
        <w:jc w:val="both"/>
        <w:rPr>
          <w:rFonts w:asciiTheme="minorHAnsi" w:hAnsiTheme="minorHAnsi" w:cstheme="minorHAnsi"/>
          <w:color w:val="000000"/>
          <w:sz w:val="20"/>
        </w:rPr>
      </w:pPr>
      <w:r w:rsidRPr="00863C3A">
        <w:rPr>
          <w:rFonts w:asciiTheme="minorHAnsi" w:hAnsiTheme="minorHAnsi" w:cstheme="minorHAnsi"/>
          <w:color w:val="000000"/>
          <w:sz w:val="20"/>
        </w:rPr>
        <w:tab/>
        <w:t xml:space="preserve">Se pueden distinguir esencialmente los siguientes tipos de entradas de recursos: </w:t>
      </w:r>
    </w:p>
    <w:p w:rsidR="0074363B" w:rsidRPr="00863C3A" w:rsidRDefault="0074363B" w:rsidP="00DF656B">
      <w:pPr>
        <w:autoSpaceDE w:val="0"/>
        <w:autoSpaceDN w:val="0"/>
        <w:adjustRightInd w:val="0"/>
        <w:rPr>
          <w:rFonts w:asciiTheme="minorHAnsi" w:hAnsiTheme="minorHAnsi" w:cstheme="minorHAnsi"/>
          <w:color w:val="000000"/>
          <w:sz w:val="20"/>
        </w:rPr>
      </w:pPr>
    </w:p>
    <w:p w:rsidR="0074363B" w:rsidRPr="00863C3A" w:rsidRDefault="0074363B" w:rsidP="00001359">
      <w:pPr>
        <w:numPr>
          <w:ilvl w:val="0"/>
          <w:numId w:val="38"/>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 xml:space="preserve">de gestión, que son las que se obtienen como consecuencia de realizar las actividades que representan la principal fuente de ingresos para la entidad; </w:t>
      </w:r>
    </w:p>
    <w:p w:rsidR="0074363B" w:rsidRPr="00863C3A" w:rsidRDefault="0074363B" w:rsidP="00DF656B">
      <w:pPr>
        <w:autoSpaceDE w:val="0"/>
        <w:autoSpaceDN w:val="0"/>
        <w:adjustRightInd w:val="0"/>
        <w:ind w:left="720"/>
        <w:rPr>
          <w:rFonts w:asciiTheme="minorHAnsi" w:hAnsiTheme="minorHAnsi" w:cstheme="minorHAnsi"/>
          <w:color w:val="000000"/>
          <w:sz w:val="20"/>
        </w:rPr>
      </w:pPr>
    </w:p>
    <w:p w:rsidR="0074363B" w:rsidRPr="00863C3A" w:rsidRDefault="0074363B" w:rsidP="00001359">
      <w:pPr>
        <w:numPr>
          <w:ilvl w:val="0"/>
          <w:numId w:val="38"/>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 xml:space="preserve">de aportaciones, transferencias y subsidios recibidos de otros entes públicos; </w:t>
      </w:r>
    </w:p>
    <w:p w:rsidR="0074363B" w:rsidRPr="00863C3A" w:rsidRDefault="0074363B" w:rsidP="00DF656B">
      <w:pPr>
        <w:pStyle w:val="Prrafodelista"/>
        <w:rPr>
          <w:rFonts w:asciiTheme="minorHAnsi" w:hAnsiTheme="minorHAnsi" w:cstheme="minorHAnsi"/>
          <w:color w:val="000000"/>
          <w:sz w:val="20"/>
          <w:szCs w:val="20"/>
        </w:rPr>
      </w:pPr>
    </w:p>
    <w:p w:rsidR="0074363B" w:rsidRPr="00863C3A" w:rsidRDefault="0074363B" w:rsidP="00001359">
      <w:pPr>
        <w:numPr>
          <w:ilvl w:val="0"/>
          <w:numId w:val="38"/>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de financiamiento, que son los recursos que provienen del endeudamiento o aport</w:t>
      </w:r>
      <w:r w:rsidR="00614A0B" w:rsidRPr="00863C3A">
        <w:rPr>
          <w:rFonts w:asciiTheme="minorHAnsi" w:hAnsiTheme="minorHAnsi" w:cstheme="minorHAnsi"/>
          <w:color w:val="000000"/>
          <w:sz w:val="20"/>
        </w:rPr>
        <w:t>aciones</w:t>
      </w:r>
      <w:r w:rsidRPr="00863C3A">
        <w:rPr>
          <w:rFonts w:asciiTheme="minorHAnsi" w:hAnsiTheme="minorHAnsi" w:cstheme="minorHAnsi"/>
          <w:color w:val="000000"/>
          <w:sz w:val="20"/>
        </w:rPr>
        <w:t xml:space="preserve">  o participaciones de capital; y </w:t>
      </w:r>
    </w:p>
    <w:p w:rsidR="0074363B" w:rsidRPr="00863C3A" w:rsidRDefault="0074363B" w:rsidP="00DF656B">
      <w:pPr>
        <w:pStyle w:val="Prrafodelista"/>
        <w:rPr>
          <w:rFonts w:asciiTheme="minorHAnsi" w:hAnsiTheme="minorHAnsi" w:cstheme="minorHAnsi"/>
          <w:color w:val="000000"/>
          <w:sz w:val="20"/>
          <w:szCs w:val="20"/>
        </w:rPr>
      </w:pPr>
    </w:p>
    <w:p w:rsidR="0074363B" w:rsidRPr="00863C3A" w:rsidRDefault="0074363B" w:rsidP="00001359">
      <w:pPr>
        <w:numPr>
          <w:ilvl w:val="0"/>
          <w:numId w:val="38"/>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 xml:space="preserve">de inversión, que son los recursos que se obtienen por la disposición de activos de larga duración, y representan la recuperación del valor económico de los mismos. </w:t>
      </w:r>
    </w:p>
    <w:p w:rsidR="0074363B" w:rsidRPr="00863C3A" w:rsidRDefault="0074363B" w:rsidP="00DF656B">
      <w:pPr>
        <w:jc w:val="both"/>
        <w:rPr>
          <w:rFonts w:asciiTheme="minorHAnsi" w:hAnsiTheme="minorHAnsi" w:cstheme="minorHAnsi"/>
          <w:sz w:val="20"/>
        </w:rPr>
      </w:pPr>
    </w:p>
    <w:p w:rsidR="0074363B" w:rsidRPr="00863C3A" w:rsidRDefault="0074363B" w:rsidP="00DF656B">
      <w:pPr>
        <w:rPr>
          <w:rFonts w:asciiTheme="minorHAnsi" w:hAnsiTheme="minorHAnsi" w:cstheme="minorHAnsi"/>
          <w:color w:val="000000"/>
          <w:sz w:val="20"/>
        </w:rPr>
      </w:pPr>
      <w:r w:rsidRPr="00863C3A">
        <w:rPr>
          <w:rFonts w:asciiTheme="minorHAnsi" w:hAnsiTheme="minorHAnsi" w:cstheme="minorHAnsi"/>
          <w:b/>
          <w:bCs/>
          <w:color w:val="000000"/>
          <w:sz w:val="20"/>
        </w:rPr>
        <w:t>Aplicación de los recursos</w:t>
      </w:r>
      <w:r w:rsidR="00863C3A">
        <w:rPr>
          <w:rFonts w:asciiTheme="minorHAnsi" w:hAnsiTheme="minorHAnsi" w:cstheme="minorHAnsi"/>
          <w:b/>
          <w:bCs/>
          <w:color w:val="000000"/>
          <w:sz w:val="20"/>
        </w:rPr>
        <w:t xml:space="preserve">: </w:t>
      </w:r>
      <w:r w:rsidRPr="00863C3A">
        <w:rPr>
          <w:rFonts w:asciiTheme="minorHAnsi" w:hAnsiTheme="minorHAnsi" w:cstheme="minorHAnsi"/>
          <w:color w:val="000000"/>
          <w:sz w:val="20"/>
        </w:rPr>
        <w:t>Es la disminución del efectivo, provocada por el incremento de cualquier otro activo distinto al efectivo, la disminución de pasivos o por la disposición del patrimonio.</w:t>
      </w:r>
    </w:p>
    <w:p w:rsidR="0074363B" w:rsidRPr="00863C3A" w:rsidRDefault="0074363B" w:rsidP="00DF656B">
      <w:pPr>
        <w:rPr>
          <w:rFonts w:asciiTheme="minorHAnsi" w:hAnsiTheme="minorHAnsi" w:cstheme="minorHAnsi"/>
          <w:color w:val="000000"/>
          <w:sz w:val="20"/>
        </w:rPr>
      </w:pPr>
    </w:p>
    <w:p w:rsidR="0074363B" w:rsidRPr="00863C3A" w:rsidRDefault="0074363B" w:rsidP="00DF656B">
      <w:pPr>
        <w:rPr>
          <w:rFonts w:asciiTheme="minorHAnsi" w:hAnsiTheme="minorHAnsi" w:cstheme="minorHAnsi"/>
          <w:color w:val="000000"/>
          <w:sz w:val="20"/>
        </w:rPr>
      </w:pPr>
      <w:r w:rsidRPr="00863C3A">
        <w:rPr>
          <w:rFonts w:asciiTheme="minorHAnsi" w:hAnsiTheme="minorHAnsi" w:cstheme="minorHAnsi"/>
          <w:color w:val="000000"/>
          <w:sz w:val="20"/>
        </w:rPr>
        <w:t>Para que una aplicación  de recursos pueda ser considerada como tal, debe identificarse necesariamente con una disminución de efectivo.</w:t>
      </w:r>
    </w:p>
    <w:p w:rsidR="0074363B" w:rsidRPr="00863C3A" w:rsidRDefault="0074363B" w:rsidP="00DF656B">
      <w:pPr>
        <w:autoSpaceDE w:val="0"/>
        <w:autoSpaceDN w:val="0"/>
        <w:adjustRightInd w:val="0"/>
        <w:jc w:val="both"/>
        <w:rPr>
          <w:rFonts w:asciiTheme="minorHAnsi" w:hAnsiTheme="minorHAnsi" w:cstheme="minorHAnsi"/>
          <w:color w:val="000000"/>
          <w:sz w:val="20"/>
        </w:rPr>
      </w:pPr>
    </w:p>
    <w:p w:rsidR="0074363B" w:rsidRPr="00863C3A" w:rsidRDefault="0074363B" w:rsidP="00DF656B">
      <w:pPr>
        <w:autoSpaceDE w:val="0"/>
        <w:autoSpaceDN w:val="0"/>
        <w:adjustRightInd w:val="0"/>
        <w:jc w:val="both"/>
        <w:rPr>
          <w:rFonts w:asciiTheme="minorHAnsi" w:hAnsiTheme="minorHAnsi" w:cstheme="minorHAnsi"/>
          <w:color w:val="000000"/>
          <w:sz w:val="20"/>
        </w:rPr>
      </w:pPr>
      <w:r w:rsidRPr="00863C3A">
        <w:rPr>
          <w:rFonts w:asciiTheme="minorHAnsi" w:hAnsiTheme="minorHAnsi" w:cstheme="minorHAnsi"/>
          <w:color w:val="000000"/>
          <w:sz w:val="20"/>
        </w:rPr>
        <w:t xml:space="preserve">Se pueden distinguir, esencialmente, los siguientes tipos de aplicación de recursos: </w:t>
      </w:r>
    </w:p>
    <w:p w:rsidR="0074363B" w:rsidRPr="00863C3A" w:rsidRDefault="0074363B" w:rsidP="00DF656B">
      <w:pPr>
        <w:autoSpaceDE w:val="0"/>
        <w:autoSpaceDN w:val="0"/>
        <w:adjustRightInd w:val="0"/>
        <w:rPr>
          <w:rFonts w:asciiTheme="minorHAnsi" w:hAnsiTheme="minorHAnsi" w:cstheme="minorHAnsi"/>
          <w:color w:val="000000"/>
          <w:sz w:val="20"/>
        </w:rPr>
      </w:pPr>
    </w:p>
    <w:p w:rsidR="0074363B" w:rsidRPr="00863C3A" w:rsidRDefault="0074363B" w:rsidP="00001359">
      <w:pPr>
        <w:numPr>
          <w:ilvl w:val="0"/>
          <w:numId w:val="39"/>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para   gestión, que son las que se aplican como consecuencia de realizar las actividades propias del ente.</w:t>
      </w:r>
    </w:p>
    <w:p w:rsidR="0074363B" w:rsidRPr="00863C3A" w:rsidRDefault="0074363B" w:rsidP="00DF656B">
      <w:pPr>
        <w:autoSpaceDE w:val="0"/>
        <w:autoSpaceDN w:val="0"/>
        <w:adjustRightInd w:val="0"/>
        <w:ind w:left="720"/>
        <w:rPr>
          <w:rFonts w:asciiTheme="minorHAnsi" w:hAnsiTheme="minorHAnsi" w:cstheme="minorHAnsi"/>
          <w:color w:val="000000"/>
          <w:sz w:val="20"/>
        </w:rPr>
      </w:pPr>
    </w:p>
    <w:p w:rsidR="0074363B" w:rsidRPr="00863C3A" w:rsidRDefault="0074363B" w:rsidP="00001359">
      <w:pPr>
        <w:numPr>
          <w:ilvl w:val="0"/>
          <w:numId w:val="39"/>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para  aportaciones, transferencias y subsidios a  otros entes públicos</w:t>
      </w:r>
    </w:p>
    <w:p w:rsidR="0074363B" w:rsidRPr="00863C3A" w:rsidRDefault="0074363B" w:rsidP="00DF656B">
      <w:pPr>
        <w:pStyle w:val="Prrafodelista"/>
        <w:rPr>
          <w:rFonts w:asciiTheme="minorHAnsi" w:hAnsiTheme="minorHAnsi" w:cstheme="minorHAnsi"/>
          <w:color w:val="000000"/>
          <w:sz w:val="20"/>
          <w:szCs w:val="20"/>
        </w:rPr>
      </w:pPr>
    </w:p>
    <w:p w:rsidR="0074363B" w:rsidRPr="00863C3A" w:rsidRDefault="0074363B" w:rsidP="00001359">
      <w:pPr>
        <w:numPr>
          <w:ilvl w:val="0"/>
          <w:numId w:val="39"/>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 xml:space="preserve">para  financiamiento, que son las que se aplican para disminuir el endeudamiento. </w:t>
      </w:r>
    </w:p>
    <w:p w:rsidR="0074363B" w:rsidRPr="00863C3A" w:rsidRDefault="0074363B" w:rsidP="00DF656B">
      <w:pPr>
        <w:pStyle w:val="Prrafodelista"/>
        <w:rPr>
          <w:rFonts w:asciiTheme="minorHAnsi" w:hAnsiTheme="minorHAnsi" w:cstheme="minorHAnsi"/>
          <w:color w:val="000000"/>
          <w:sz w:val="20"/>
          <w:szCs w:val="20"/>
        </w:rPr>
      </w:pPr>
    </w:p>
    <w:p w:rsidR="0074363B" w:rsidRPr="00863C3A" w:rsidRDefault="0074363B" w:rsidP="00001359">
      <w:pPr>
        <w:numPr>
          <w:ilvl w:val="0"/>
          <w:numId w:val="39"/>
        </w:numPr>
        <w:autoSpaceDE w:val="0"/>
        <w:autoSpaceDN w:val="0"/>
        <w:adjustRightInd w:val="0"/>
        <w:rPr>
          <w:rFonts w:asciiTheme="minorHAnsi" w:hAnsiTheme="minorHAnsi" w:cstheme="minorHAnsi"/>
          <w:color w:val="000000"/>
          <w:sz w:val="20"/>
        </w:rPr>
      </w:pPr>
      <w:r w:rsidRPr="00863C3A">
        <w:rPr>
          <w:rFonts w:asciiTheme="minorHAnsi" w:hAnsiTheme="minorHAnsi" w:cstheme="minorHAnsi"/>
          <w:color w:val="000000"/>
          <w:sz w:val="20"/>
        </w:rPr>
        <w:t xml:space="preserve">para  inversión, que son las que se aplican a la adquisición de activos de larga duración. </w:t>
      </w:r>
    </w:p>
    <w:p w:rsidR="0074363B" w:rsidRPr="00863C3A" w:rsidRDefault="0074363B" w:rsidP="00DF656B">
      <w:pPr>
        <w:jc w:val="both"/>
        <w:rPr>
          <w:rFonts w:asciiTheme="minorHAnsi" w:hAnsiTheme="minorHAnsi" w:cstheme="minorHAnsi"/>
          <w:sz w:val="20"/>
          <w:lang w:val="es-MX"/>
        </w:rPr>
      </w:pPr>
      <w:r w:rsidRPr="00863C3A">
        <w:rPr>
          <w:rFonts w:asciiTheme="minorHAnsi" w:hAnsiTheme="minorHAnsi" w:cstheme="minorHAnsi"/>
          <w:color w:val="000000"/>
          <w:sz w:val="20"/>
        </w:rPr>
        <w:t xml:space="preserve"> </w:t>
      </w:r>
    </w:p>
    <w:p w:rsidR="0074363B" w:rsidRPr="00863C3A" w:rsidRDefault="0074363B" w:rsidP="00DF656B">
      <w:pPr>
        <w:jc w:val="both"/>
        <w:rPr>
          <w:rFonts w:asciiTheme="minorHAnsi" w:hAnsiTheme="minorHAnsi" w:cstheme="minorHAnsi"/>
          <w:sz w:val="20"/>
          <w:lang w:val="es-MX"/>
        </w:rPr>
      </w:pPr>
      <w:r w:rsidRPr="00863C3A">
        <w:rPr>
          <w:rFonts w:asciiTheme="minorHAnsi" w:hAnsiTheme="minorHAnsi" w:cstheme="minorHAnsi"/>
          <w:sz w:val="20"/>
          <w:lang w:val="es-MX"/>
        </w:rPr>
        <w:t xml:space="preserve">Por último, se hace notar que es necesario que el presente estado sea analizado en conjunto con sus notas particulares con el fin de obtener información relevante para su análisis y comprensión más allá de lo que surge de su estructura. </w:t>
      </w:r>
    </w:p>
    <w:p w:rsidR="0074363B" w:rsidRPr="00863C3A" w:rsidRDefault="0074363B" w:rsidP="00DF656B">
      <w:pPr>
        <w:rPr>
          <w:rFonts w:asciiTheme="minorHAnsi" w:hAnsiTheme="minorHAnsi" w:cstheme="minorHAnsi"/>
          <w:sz w:val="20"/>
          <w:lang w:val="es-MX"/>
        </w:rPr>
      </w:pPr>
    </w:p>
    <w:p w:rsidR="0074363B" w:rsidRPr="00863C3A" w:rsidRDefault="0074363B" w:rsidP="00DF656B">
      <w:pPr>
        <w:rPr>
          <w:rFonts w:asciiTheme="minorHAnsi" w:hAnsiTheme="minorHAnsi" w:cstheme="minorHAnsi"/>
          <w:b/>
          <w:bCs/>
          <w:sz w:val="20"/>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Cuerpo de la estructura</w:t>
      </w:r>
    </w:p>
    <w:p w:rsidR="0074363B" w:rsidRDefault="0074363B" w:rsidP="00DF656B">
      <w:pPr>
        <w:rPr>
          <w:lang w:val="es-MX"/>
        </w:rPr>
      </w:pPr>
    </w:p>
    <w:p w:rsidR="0074363B" w:rsidRPr="00863C3A" w:rsidRDefault="00614A0B" w:rsidP="00863C3A">
      <w:pPr>
        <w:rPr>
          <w:rFonts w:asciiTheme="minorHAnsi" w:hAnsiTheme="minorHAnsi" w:cstheme="minorHAnsi"/>
          <w:sz w:val="20"/>
          <w:lang w:val="es-MX"/>
        </w:rPr>
      </w:pPr>
      <w:r w:rsidRPr="00863C3A">
        <w:rPr>
          <w:rFonts w:asciiTheme="minorHAnsi" w:hAnsiTheme="minorHAnsi" w:cstheme="minorHAnsi"/>
          <w:b/>
          <w:bCs/>
          <w:sz w:val="20"/>
          <w:lang w:val="es-MX"/>
        </w:rPr>
        <w:t>Período</w:t>
      </w:r>
      <w:r w:rsidR="0074363B" w:rsidRPr="00863C3A">
        <w:rPr>
          <w:rFonts w:asciiTheme="minorHAnsi" w:hAnsiTheme="minorHAnsi" w:cstheme="minorHAnsi"/>
          <w:b/>
          <w:bCs/>
          <w:sz w:val="20"/>
          <w:lang w:val="es-MX"/>
        </w:rPr>
        <w:t xml:space="preserve"> actual (20XN)</w:t>
      </w:r>
      <w:r w:rsidR="00863C3A">
        <w:rPr>
          <w:rFonts w:asciiTheme="minorHAnsi" w:hAnsiTheme="minorHAnsi" w:cstheme="minorHAnsi"/>
          <w:b/>
          <w:bCs/>
          <w:sz w:val="20"/>
          <w:lang w:val="es-MX"/>
        </w:rPr>
        <w:t xml:space="preserve">: </w:t>
      </w:r>
      <w:r w:rsidR="0074363B" w:rsidRPr="00863C3A">
        <w:rPr>
          <w:rFonts w:asciiTheme="minorHAnsi" w:hAnsiTheme="minorHAnsi" w:cstheme="minorHAnsi"/>
          <w:sz w:val="20"/>
          <w:lang w:val="es-MX"/>
        </w:rPr>
        <w:t xml:space="preserve">Muestra el saldo de cada una de las cuentas al </w:t>
      </w:r>
      <w:r w:rsidRPr="00863C3A">
        <w:rPr>
          <w:rFonts w:asciiTheme="minorHAnsi" w:hAnsiTheme="minorHAnsi" w:cstheme="minorHAnsi"/>
          <w:sz w:val="20"/>
          <w:lang w:val="es-MX"/>
        </w:rPr>
        <w:t>período</w:t>
      </w:r>
      <w:r w:rsidR="0074363B" w:rsidRPr="00863C3A">
        <w:rPr>
          <w:rFonts w:asciiTheme="minorHAnsi" w:hAnsiTheme="minorHAnsi" w:cstheme="minorHAnsi"/>
          <w:sz w:val="20"/>
          <w:lang w:val="es-MX"/>
        </w:rPr>
        <w:t xml:space="preserve"> actual.</w:t>
      </w:r>
    </w:p>
    <w:p w:rsidR="0074363B" w:rsidRPr="00863C3A" w:rsidRDefault="0074363B" w:rsidP="00DF656B">
      <w:pPr>
        <w:rPr>
          <w:rFonts w:asciiTheme="minorHAnsi" w:hAnsiTheme="minorHAnsi" w:cstheme="minorHAnsi"/>
          <w:sz w:val="20"/>
          <w:lang w:val="es-MX"/>
        </w:rPr>
      </w:pPr>
    </w:p>
    <w:p w:rsidR="0074363B" w:rsidRPr="00863C3A" w:rsidRDefault="00614A0B" w:rsidP="00863C3A">
      <w:pPr>
        <w:rPr>
          <w:rFonts w:asciiTheme="minorHAnsi" w:hAnsiTheme="minorHAnsi" w:cstheme="minorHAnsi"/>
          <w:sz w:val="20"/>
          <w:lang w:val="es-MX"/>
        </w:rPr>
      </w:pPr>
      <w:r w:rsidRPr="00863C3A">
        <w:rPr>
          <w:rFonts w:asciiTheme="minorHAnsi" w:hAnsiTheme="minorHAnsi" w:cstheme="minorHAnsi"/>
          <w:b/>
          <w:bCs/>
          <w:sz w:val="20"/>
          <w:lang w:val="es-MX"/>
        </w:rPr>
        <w:t>Período</w:t>
      </w:r>
      <w:r w:rsidR="0074363B" w:rsidRPr="00863C3A">
        <w:rPr>
          <w:rFonts w:asciiTheme="minorHAnsi" w:hAnsiTheme="minorHAnsi" w:cstheme="minorHAnsi"/>
          <w:b/>
          <w:bCs/>
          <w:sz w:val="20"/>
          <w:lang w:val="es-MX"/>
        </w:rPr>
        <w:t xml:space="preserve"> anterior (20XN-1)</w:t>
      </w:r>
      <w:r w:rsidR="00863C3A">
        <w:rPr>
          <w:rFonts w:asciiTheme="minorHAnsi" w:hAnsiTheme="minorHAnsi" w:cstheme="minorHAnsi"/>
          <w:b/>
          <w:bCs/>
          <w:sz w:val="20"/>
          <w:lang w:val="es-MX"/>
        </w:rPr>
        <w:t xml:space="preserve">: </w:t>
      </w:r>
      <w:r w:rsidR="0074363B" w:rsidRPr="00863C3A">
        <w:rPr>
          <w:rFonts w:asciiTheme="minorHAnsi" w:hAnsiTheme="minorHAnsi" w:cstheme="minorHAnsi"/>
          <w:sz w:val="20"/>
          <w:lang w:val="es-MX"/>
        </w:rPr>
        <w:t xml:space="preserve">Muestra el saldo de cada una de las cuentas del </w:t>
      </w:r>
      <w:r w:rsidRPr="00863C3A">
        <w:rPr>
          <w:rFonts w:asciiTheme="minorHAnsi" w:hAnsiTheme="minorHAnsi" w:cstheme="minorHAnsi"/>
          <w:sz w:val="20"/>
          <w:lang w:val="es-MX"/>
        </w:rPr>
        <w:t>período</w:t>
      </w:r>
      <w:r w:rsidR="0074363B" w:rsidRPr="00863C3A">
        <w:rPr>
          <w:rFonts w:asciiTheme="minorHAnsi" w:hAnsiTheme="minorHAnsi" w:cstheme="minorHAnsi"/>
          <w:sz w:val="20"/>
          <w:lang w:val="es-MX"/>
        </w:rPr>
        <w:t xml:space="preserve"> anterior, mismo que debe ser igual al reportado en este mismo estado del </w:t>
      </w:r>
      <w:r w:rsidRPr="00863C3A">
        <w:rPr>
          <w:rFonts w:asciiTheme="minorHAnsi" w:hAnsiTheme="minorHAnsi" w:cstheme="minorHAnsi"/>
          <w:sz w:val="20"/>
          <w:lang w:val="es-MX"/>
        </w:rPr>
        <w:t>período</w:t>
      </w:r>
      <w:r w:rsidR="0074363B" w:rsidRPr="00863C3A">
        <w:rPr>
          <w:rFonts w:asciiTheme="minorHAnsi" w:hAnsiTheme="minorHAnsi" w:cstheme="minorHAnsi"/>
          <w:sz w:val="20"/>
          <w:lang w:val="es-MX"/>
        </w:rPr>
        <w:t xml:space="preserve"> anterior.</w:t>
      </w:r>
    </w:p>
    <w:p w:rsidR="0074363B" w:rsidRPr="00863C3A" w:rsidRDefault="0074363B" w:rsidP="00DF656B">
      <w:pPr>
        <w:rPr>
          <w:rFonts w:asciiTheme="minorHAnsi" w:hAnsiTheme="minorHAnsi" w:cstheme="minorHAnsi"/>
          <w:sz w:val="20"/>
          <w:lang w:val="es-MX"/>
        </w:rPr>
      </w:pPr>
    </w:p>
    <w:p w:rsidR="00863C3A" w:rsidRDefault="00863C3A" w:rsidP="00E173B5">
      <w:pPr>
        <w:jc w:val="center"/>
        <w:rPr>
          <w:rFonts w:asciiTheme="minorHAnsi" w:hAnsiTheme="minorHAnsi" w:cstheme="minorHAnsi"/>
          <w:b/>
          <w:bCs/>
          <w:smallCaps/>
          <w:sz w:val="28"/>
          <w:szCs w:val="28"/>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Recomendaciones</w:t>
      </w:r>
    </w:p>
    <w:p w:rsidR="0074363B" w:rsidRDefault="0074363B" w:rsidP="00DF656B">
      <w:pPr>
        <w:rPr>
          <w:lang w:val="es-MX"/>
        </w:rPr>
      </w:pPr>
    </w:p>
    <w:p w:rsidR="0074363B" w:rsidRPr="00863C3A" w:rsidRDefault="0074363B" w:rsidP="00001359">
      <w:pPr>
        <w:numPr>
          <w:ilvl w:val="0"/>
          <w:numId w:val="2"/>
        </w:numPr>
        <w:jc w:val="both"/>
        <w:rPr>
          <w:rFonts w:asciiTheme="minorHAnsi" w:hAnsiTheme="minorHAnsi" w:cstheme="minorHAnsi"/>
          <w:sz w:val="20"/>
          <w:lang w:val="es-MX"/>
        </w:rPr>
      </w:pPr>
      <w:r w:rsidRPr="00863C3A">
        <w:rPr>
          <w:rFonts w:asciiTheme="minorHAnsi" w:hAnsiTheme="minorHAnsi" w:cstheme="minorHAnsi"/>
          <w:sz w:val="20"/>
          <w:lang w:val="es-MX"/>
        </w:rPr>
        <w:t>Los saldos de las cuentas: efectivo y equivalentes al efectivo al inicio del ejercicio y efectivo y equivalentes al efectivo al final del ejercicio deben de ser iguales a los que se muestran en las cuentas correspondientes del Estado de Situación Financiera.</w:t>
      </w:r>
    </w:p>
    <w:p w:rsidR="0074363B" w:rsidRPr="00863C3A" w:rsidRDefault="0074363B" w:rsidP="00DF656B">
      <w:pPr>
        <w:jc w:val="both"/>
        <w:rPr>
          <w:rFonts w:asciiTheme="minorHAnsi" w:hAnsiTheme="minorHAnsi" w:cstheme="minorHAnsi"/>
          <w:sz w:val="20"/>
          <w:lang w:val="es-MX"/>
        </w:rPr>
      </w:pPr>
    </w:p>
    <w:p w:rsidR="0074363B" w:rsidRDefault="0074363B" w:rsidP="00DF656B">
      <w:pPr>
        <w:jc w:val="both"/>
        <w:rPr>
          <w:lang w:val="es-MX"/>
        </w:rPr>
      </w:pPr>
    </w:p>
    <w:p w:rsidR="0074363B" w:rsidRPr="001354C3" w:rsidRDefault="00D70E24" w:rsidP="001354C3">
      <w:pPr>
        <w:ind w:left="-720"/>
        <w:jc w:val="center"/>
        <w:rPr>
          <w:lang w:val="es-MX"/>
        </w:rPr>
      </w:pPr>
      <w:r w:rsidRPr="00D70E24">
        <w:rPr>
          <w:noProof/>
          <w:lang w:val="es-MX" w:eastAsia="es-MX"/>
        </w:rPr>
        <w:lastRenderedPageBreak/>
        <w:drawing>
          <wp:anchor distT="0" distB="0" distL="114300" distR="114300" simplePos="0" relativeHeight="251660288" behindDoc="0" locked="0" layoutInCell="1" allowOverlap="1">
            <wp:simplePos x="864439" y="1104181"/>
            <wp:positionH relativeFrom="margin">
              <wp:align>center</wp:align>
            </wp:positionH>
            <wp:positionV relativeFrom="margin">
              <wp:align>top</wp:align>
            </wp:positionV>
            <wp:extent cx="5613999" cy="8238227"/>
            <wp:effectExtent l="19050" t="0" r="5751" b="0"/>
            <wp:wrapSquare wrapText="bothSides"/>
            <wp:docPr id="16"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5613999" cy="8238227"/>
                    </a:xfrm>
                    <a:prstGeom prst="rect">
                      <a:avLst/>
                    </a:prstGeom>
                    <a:noFill/>
                    <a:ln w="9525">
                      <a:noFill/>
                      <a:miter lim="800000"/>
                      <a:headEnd/>
                      <a:tailEnd/>
                    </a:ln>
                  </pic:spPr>
                </pic:pic>
              </a:graphicData>
            </a:graphic>
          </wp:anchor>
        </w:drawing>
      </w:r>
    </w:p>
    <w:p w:rsidR="0074363B" w:rsidRPr="00E173B5" w:rsidRDefault="0074363B"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lastRenderedPageBreak/>
        <w:t>e) Estado Analítico del Activo</w:t>
      </w:r>
    </w:p>
    <w:p w:rsidR="0074363B" w:rsidRDefault="0074363B" w:rsidP="00DF656B">
      <w:pPr>
        <w:ind w:left="-720"/>
        <w:jc w:val="center"/>
        <w:rPr>
          <w:b/>
          <w:bCs/>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 xml:space="preserve">Finalidad </w:t>
      </w:r>
    </w:p>
    <w:p w:rsidR="0074363B" w:rsidRDefault="0074363B" w:rsidP="00DF656B">
      <w:pPr>
        <w:ind w:left="-720"/>
        <w:rPr>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Muestra el comportamiento de los fondos, valores, derechos y bienes debidamente identificados y cuantificados en términos monetarios que dispone el ente público para realizar sus actividades, entre el inicio y el fin del período.</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 xml:space="preserve">La finalidad del presente estado es suministrar información, a nivel de cuentas,  de los movimientos de los activos controlados por la entidad  durante un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determinado para que los distintos usuarios tomen decisiones económicas fundamentadas. </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 xml:space="preserve">Asimismo, la estructura presentada permite la construcción de series de tiempo y de otro tipo de herramientas de análisis con las que el usuario pueda hacer proyecciones del comportamiento de cada una de las cuentas integrantes, así como otro tipo de análisis que juzgue pertinentes.  </w:t>
      </w:r>
    </w:p>
    <w:p w:rsidR="0074363B" w:rsidRDefault="0074363B" w:rsidP="00DF656B">
      <w:pPr>
        <w:jc w:val="both"/>
        <w:rPr>
          <w:lang w:val="es-MX"/>
        </w:rPr>
      </w:pPr>
    </w:p>
    <w:p w:rsidR="0074363B" w:rsidRDefault="0074363B" w:rsidP="00DF656B">
      <w:pPr>
        <w:jc w:val="both"/>
        <w:rPr>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 xml:space="preserve">Cuerpo de la estructura </w:t>
      </w:r>
    </w:p>
    <w:p w:rsidR="0074363B" w:rsidRPr="008E40EA" w:rsidRDefault="0074363B" w:rsidP="00DF656B">
      <w:pPr>
        <w:ind w:left="-720"/>
        <w:jc w:val="both"/>
        <w:rPr>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Saldo Inicial</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Es igual al saldo final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inmediato anterior.</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Cargos del </w:t>
      </w:r>
      <w:r w:rsidR="00614A0B" w:rsidRPr="00863C3A">
        <w:rPr>
          <w:rFonts w:asciiTheme="minorHAnsi" w:hAnsiTheme="minorHAnsi" w:cstheme="minorHAnsi"/>
          <w:b/>
          <w:bCs/>
          <w:sz w:val="20"/>
          <w:lang w:val="es-MX"/>
        </w:rPr>
        <w:t>período</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monto total de los cargos que se hicieron en 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Abonos del </w:t>
      </w:r>
      <w:r w:rsidR="00614A0B" w:rsidRPr="00863C3A">
        <w:rPr>
          <w:rFonts w:asciiTheme="minorHAnsi" w:hAnsiTheme="minorHAnsi" w:cstheme="minorHAnsi"/>
          <w:b/>
          <w:bCs/>
          <w:sz w:val="20"/>
          <w:lang w:val="es-MX"/>
        </w:rPr>
        <w:t>período</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monto total de los abonos que se hicieron en 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Saldo Final</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resultado de restar los abonos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a la suma del saldo inicial más los cargos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Flujo del </w:t>
      </w:r>
      <w:r w:rsidR="00614A0B" w:rsidRPr="00863C3A">
        <w:rPr>
          <w:rFonts w:asciiTheme="minorHAnsi" w:hAnsiTheme="minorHAnsi" w:cstheme="minorHAnsi"/>
          <w:b/>
          <w:bCs/>
          <w:sz w:val="20"/>
          <w:lang w:val="es-MX"/>
        </w:rPr>
        <w:t>período</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Representa el resultado de restar el saldo inicial al saldo final.</w:t>
      </w:r>
    </w:p>
    <w:p w:rsidR="0074363B" w:rsidRDefault="00616689" w:rsidP="00DF656B">
      <w:pPr>
        <w:ind w:left="-720"/>
        <w:jc w:val="center"/>
        <w:rPr>
          <w:lang w:val="es-MX"/>
        </w:rPr>
      </w:pPr>
      <w:r w:rsidRPr="00616689">
        <w:rPr>
          <w:noProof/>
          <w:lang w:val="es-MX" w:eastAsia="es-MX"/>
        </w:rPr>
        <w:lastRenderedPageBreak/>
        <w:drawing>
          <wp:anchor distT="0" distB="0" distL="114300" distR="114300" simplePos="0" relativeHeight="251661312" behindDoc="0" locked="0" layoutInCell="1" allowOverlap="1">
            <wp:simplePos x="855812" y="1104181"/>
            <wp:positionH relativeFrom="margin">
              <wp:align>center</wp:align>
            </wp:positionH>
            <wp:positionV relativeFrom="margin">
              <wp:align>top</wp:align>
            </wp:positionV>
            <wp:extent cx="5614371" cy="8169215"/>
            <wp:effectExtent l="19050" t="0" r="5379" b="0"/>
            <wp:wrapSquare wrapText="bothSides"/>
            <wp:docPr id="17"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614371" cy="8169215"/>
                    </a:xfrm>
                    <a:prstGeom prst="rect">
                      <a:avLst/>
                    </a:prstGeom>
                    <a:noFill/>
                    <a:ln w="9525">
                      <a:noFill/>
                      <a:miter lim="800000"/>
                      <a:headEnd/>
                      <a:tailEnd/>
                    </a:ln>
                  </pic:spPr>
                </pic:pic>
              </a:graphicData>
            </a:graphic>
          </wp:anchor>
        </w:drawing>
      </w:r>
    </w:p>
    <w:p w:rsidR="0074363B" w:rsidRDefault="00616689" w:rsidP="00DF656B">
      <w:pPr>
        <w:ind w:left="-720"/>
        <w:jc w:val="center"/>
        <w:rPr>
          <w:lang w:val="es-MX"/>
        </w:rPr>
      </w:pPr>
      <w:r w:rsidRPr="00616689">
        <w:rPr>
          <w:noProof/>
          <w:lang w:val="es-MX" w:eastAsia="es-MX"/>
        </w:rPr>
        <w:lastRenderedPageBreak/>
        <w:drawing>
          <wp:inline distT="0" distB="0" distL="0" distR="0">
            <wp:extent cx="5648325" cy="8172450"/>
            <wp:effectExtent l="19050" t="0" r="9525" b="0"/>
            <wp:docPr id="18"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5648325" cy="8172450"/>
                    </a:xfrm>
                    <a:prstGeom prst="rect">
                      <a:avLst/>
                    </a:prstGeom>
                    <a:noFill/>
                    <a:ln w="9525">
                      <a:noFill/>
                      <a:miter lim="800000"/>
                      <a:headEnd/>
                      <a:tailEnd/>
                    </a:ln>
                  </pic:spPr>
                </pic:pic>
              </a:graphicData>
            </a:graphic>
          </wp:inline>
        </w:drawing>
      </w:r>
    </w:p>
    <w:p w:rsidR="0074363B" w:rsidRDefault="0074363B" w:rsidP="00DF656B">
      <w:pPr>
        <w:ind w:left="360"/>
        <w:jc w:val="center"/>
        <w:rPr>
          <w:b/>
          <w:bCs/>
          <w:lang w:val="es-MX"/>
        </w:rPr>
      </w:pPr>
    </w:p>
    <w:p w:rsidR="0074363B" w:rsidRDefault="0074363B" w:rsidP="001354C3">
      <w:pPr>
        <w:ind w:left="360"/>
        <w:rPr>
          <w:b/>
          <w:bCs/>
          <w:lang w:val="es-MX"/>
        </w:rPr>
      </w:pPr>
    </w:p>
    <w:p w:rsidR="0074363B" w:rsidRPr="00E173B5" w:rsidRDefault="0074363B"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t>f) Estado analític</w:t>
      </w:r>
      <w:r w:rsidR="001354C3" w:rsidRPr="00E173B5">
        <w:rPr>
          <w:rFonts w:asciiTheme="minorHAnsi" w:hAnsiTheme="minorHAnsi" w:cstheme="minorHAnsi"/>
          <w:b/>
          <w:bCs/>
          <w:smallCaps/>
          <w:sz w:val="28"/>
          <w:szCs w:val="28"/>
          <w:lang w:val="es-MX"/>
        </w:rPr>
        <w:t>o de la deuda y otros pasivos</w:t>
      </w:r>
    </w:p>
    <w:p w:rsidR="0074363B" w:rsidRDefault="0074363B" w:rsidP="00DF656B">
      <w:pPr>
        <w:ind w:left="360"/>
        <w:jc w:val="both"/>
        <w:rPr>
          <w:lang w:val="es-MX"/>
        </w:rPr>
      </w:pPr>
    </w:p>
    <w:p w:rsidR="0074363B" w:rsidRDefault="0074363B" w:rsidP="00DF656B">
      <w:pPr>
        <w:ind w:left="360"/>
        <w:jc w:val="both"/>
        <w:rPr>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 xml:space="preserve">Muestra las obligaciones insolutas de los entes públicos, al </w:t>
      </w:r>
      <w:r w:rsidR="00614A0B" w:rsidRPr="00863C3A">
        <w:rPr>
          <w:rFonts w:asciiTheme="minorHAnsi" w:hAnsiTheme="minorHAnsi" w:cstheme="minorHAnsi"/>
          <w:sz w:val="20"/>
          <w:lang w:val="es-MX"/>
        </w:rPr>
        <w:t>inicio</w:t>
      </w:r>
      <w:r w:rsidRPr="00863C3A">
        <w:rPr>
          <w:rFonts w:asciiTheme="minorHAnsi" w:hAnsiTheme="minorHAnsi" w:cstheme="minorHAnsi"/>
          <w:sz w:val="20"/>
          <w:lang w:val="es-MX"/>
        </w:rPr>
        <w:t xml:space="preserve"> y fin de cada período, derivadas del endeudamiento interno y externo, realizado en el marco de la legislación vigente. </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 xml:space="preserve">La finalidad de este estado es suministrar a los usuarios información analítica relevante sobre la variación de la deuda del ente público entre el </w:t>
      </w:r>
      <w:r w:rsidR="00614A0B" w:rsidRPr="00863C3A">
        <w:rPr>
          <w:rFonts w:asciiTheme="minorHAnsi" w:hAnsiTheme="minorHAnsi" w:cstheme="minorHAnsi"/>
          <w:sz w:val="20"/>
          <w:lang w:val="es-MX"/>
        </w:rPr>
        <w:t>inicio</w:t>
      </w:r>
      <w:r w:rsidRPr="00863C3A">
        <w:rPr>
          <w:rFonts w:asciiTheme="minorHAnsi" w:hAnsiTheme="minorHAnsi" w:cstheme="minorHAnsi"/>
          <w:sz w:val="20"/>
          <w:lang w:val="es-MX"/>
        </w:rPr>
        <w:t xml:space="preserve"> y el fin del período, ya sea que tenga su origen en operaciones de crédito público (deuda pública)  o en cualquier otro tipo de endeudamiento. A las operaciones de crédito público, se las muestra clasificadas según su plazo, en interna o externa,  originadas en la colocación de títulos y valores o en contratos de préstamo y, en este último, según el país o institución acreedora.  Finalmente el cuadro presenta la cuenta “Otros Pasivos” que de presentarse en forma agregada debe reflejar la suma  de todo el endeudamiento restante del ente, es decir el  no originado en operaciones de crédito público.</w:t>
      </w:r>
    </w:p>
    <w:p w:rsidR="0074363B" w:rsidRDefault="0074363B" w:rsidP="00DF656B">
      <w:pPr>
        <w:ind w:left="360"/>
        <w:jc w:val="both"/>
        <w:rPr>
          <w:b/>
          <w:bCs/>
          <w:lang w:val="es-MX"/>
        </w:rPr>
      </w:pPr>
    </w:p>
    <w:p w:rsidR="0074363B" w:rsidRPr="005B794C" w:rsidRDefault="0074363B" w:rsidP="00E173B5">
      <w:pPr>
        <w:jc w:val="center"/>
        <w:rPr>
          <w:rFonts w:asciiTheme="minorHAnsi" w:hAnsiTheme="minorHAnsi" w:cstheme="minorHAnsi"/>
          <w:b/>
          <w:bCs/>
          <w:smallCaps/>
          <w:sz w:val="24"/>
          <w:szCs w:val="24"/>
          <w:lang w:val="es-MX"/>
        </w:rPr>
      </w:pPr>
      <w:r w:rsidRPr="005B794C">
        <w:rPr>
          <w:rFonts w:asciiTheme="minorHAnsi" w:hAnsiTheme="minorHAnsi" w:cstheme="minorHAnsi"/>
          <w:b/>
          <w:bCs/>
          <w:smallCaps/>
          <w:sz w:val="24"/>
          <w:szCs w:val="24"/>
          <w:lang w:val="es-MX"/>
        </w:rPr>
        <w:t>Cuerpo de la estructura</w:t>
      </w:r>
    </w:p>
    <w:p w:rsidR="0074363B" w:rsidRPr="00732C94" w:rsidRDefault="0074363B" w:rsidP="001354C3">
      <w:pPr>
        <w:ind w:left="-720"/>
        <w:jc w:val="both"/>
        <w:rPr>
          <w:b/>
          <w:bCs/>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Moneda de contratación</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Representa la divisa en la cual fue contratado el financiamiento.</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Institución o país acreedor</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nombre del país o institución con la cual se contrató el financiamiento. </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Saldos al momento “n-1 del </w:t>
      </w:r>
      <w:r w:rsidR="00614A0B" w:rsidRPr="00863C3A">
        <w:rPr>
          <w:rFonts w:asciiTheme="minorHAnsi" w:hAnsiTheme="minorHAnsi" w:cstheme="minorHAnsi"/>
          <w:b/>
          <w:bCs/>
          <w:sz w:val="20"/>
          <w:lang w:val="es-MX"/>
        </w:rPr>
        <w:t>período</w:t>
      </w:r>
      <w:r w:rsidRPr="00863C3A">
        <w:rPr>
          <w:rFonts w:asciiTheme="minorHAnsi" w:hAnsiTheme="minorHAnsi" w:cstheme="minorHAnsi"/>
          <w:b/>
          <w:bCs/>
          <w:sz w:val="20"/>
          <w:lang w:val="es-MX"/>
        </w:rPr>
        <w:t>”</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saldo final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inmediato anterior.</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Amortización </w:t>
      </w:r>
      <w:r w:rsidR="00863C3A" w:rsidRPr="00863C3A">
        <w:rPr>
          <w:rFonts w:asciiTheme="minorHAnsi" w:hAnsiTheme="minorHAnsi" w:cstheme="minorHAnsi"/>
          <w:b/>
          <w:bCs/>
          <w:sz w:val="20"/>
          <w:lang w:val="es-MX"/>
        </w:rPr>
        <w:t>Bruta</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monto de la amortización bruta realizada en 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Colocación Bruta</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monto total de las colocaciones que se realizaron durante 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Endeudamiento neto del </w:t>
      </w:r>
      <w:r w:rsidR="00614A0B" w:rsidRPr="00863C3A">
        <w:rPr>
          <w:rFonts w:asciiTheme="minorHAnsi" w:hAnsiTheme="minorHAnsi" w:cstheme="minorHAnsi"/>
          <w:b/>
          <w:bCs/>
          <w:sz w:val="20"/>
          <w:lang w:val="es-MX"/>
        </w:rPr>
        <w:t>período</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monto del endeudamiento neto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Depuración o </w:t>
      </w:r>
      <w:r w:rsidR="00863C3A" w:rsidRPr="00863C3A">
        <w:rPr>
          <w:rFonts w:asciiTheme="minorHAnsi" w:hAnsiTheme="minorHAnsi" w:cstheme="minorHAnsi"/>
          <w:b/>
          <w:bCs/>
          <w:sz w:val="20"/>
          <w:lang w:val="es-MX"/>
        </w:rPr>
        <w:t>Conciliación</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saldo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derivado de las depuraciones o conciliaciones de las cuentas.</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Variación del endeudamiento del </w:t>
      </w:r>
      <w:r w:rsidR="00614A0B" w:rsidRPr="00863C3A">
        <w:rPr>
          <w:rFonts w:asciiTheme="minorHAnsi" w:hAnsiTheme="minorHAnsi" w:cstheme="minorHAnsi"/>
          <w:b/>
          <w:bCs/>
          <w:sz w:val="20"/>
          <w:lang w:val="es-MX"/>
        </w:rPr>
        <w:t>período</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la variación de la deuda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 xml:space="preserve"> con respecto al inmediato anterior.</w:t>
      </w:r>
    </w:p>
    <w:p w:rsidR="0074363B" w:rsidRPr="00863C3A" w:rsidRDefault="0074363B" w:rsidP="00863C3A">
      <w:pPr>
        <w:jc w:val="both"/>
        <w:rPr>
          <w:rFonts w:asciiTheme="minorHAnsi" w:hAnsiTheme="minorHAnsi" w:cstheme="minorHAnsi"/>
          <w:sz w:val="20"/>
          <w:lang w:val="es-MX"/>
        </w:rPr>
      </w:pPr>
    </w:p>
    <w:p w:rsidR="0074363B" w:rsidRPr="00863C3A" w:rsidRDefault="0074363B" w:rsidP="00863C3A">
      <w:pPr>
        <w:jc w:val="both"/>
        <w:rPr>
          <w:rFonts w:asciiTheme="minorHAnsi" w:hAnsiTheme="minorHAnsi" w:cstheme="minorHAnsi"/>
          <w:sz w:val="20"/>
          <w:lang w:val="es-MX"/>
        </w:rPr>
      </w:pPr>
      <w:r w:rsidRPr="00863C3A">
        <w:rPr>
          <w:rFonts w:asciiTheme="minorHAnsi" w:hAnsiTheme="minorHAnsi" w:cstheme="minorHAnsi"/>
          <w:b/>
          <w:bCs/>
          <w:sz w:val="20"/>
          <w:lang w:val="es-MX"/>
        </w:rPr>
        <w:t xml:space="preserve">Saldo al momento “N de del </w:t>
      </w:r>
      <w:r w:rsidR="00614A0B" w:rsidRPr="00863C3A">
        <w:rPr>
          <w:rFonts w:asciiTheme="minorHAnsi" w:hAnsiTheme="minorHAnsi" w:cstheme="minorHAnsi"/>
          <w:b/>
          <w:bCs/>
          <w:sz w:val="20"/>
          <w:lang w:val="es-MX"/>
        </w:rPr>
        <w:t>período</w:t>
      </w:r>
      <w:r w:rsidRPr="00863C3A">
        <w:rPr>
          <w:rFonts w:asciiTheme="minorHAnsi" w:hAnsiTheme="minorHAnsi" w:cstheme="minorHAnsi"/>
          <w:b/>
          <w:bCs/>
          <w:sz w:val="20"/>
          <w:lang w:val="es-MX"/>
        </w:rPr>
        <w:t>”</w:t>
      </w:r>
      <w:r w:rsidR="00863C3A">
        <w:rPr>
          <w:rFonts w:asciiTheme="minorHAnsi" w:hAnsiTheme="minorHAnsi" w:cstheme="minorHAnsi"/>
          <w:b/>
          <w:bCs/>
          <w:sz w:val="20"/>
          <w:lang w:val="es-MX"/>
        </w:rPr>
        <w:t xml:space="preserve">: </w:t>
      </w:r>
      <w:r w:rsidRPr="00863C3A">
        <w:rPr>
          <w:rFonts w:asciiTheme="minorHAnsi" w:hAnsiTheme="minorHAnsi" w:cstheme="minorHAnsi"/>
          <w:sz w:val="20"/>
          <w:lang w:val="es-MX"/>
        </w:rPr>
        <w:t xml:space="preserve">Representa el saldo final del </w:t>
      </w:r>
      <w:r w:rsidR="00614A0B" w:rsidRPr="00863C3A">
        <w:rPr>
          <w:rFonts w:asciiTheme="minorHAnsi" w:hAnsiTheme="minorHAnsi" w:cstheme="minorHAnsi"/>
          <w:sz w:val="20"/>
          <w:lang w:val="es-MX"/>
        </w:rPr>
        <w:t>período</w:t>
      </w:r>
      <w:r w:rsidRPr="00863C3A">
        <w:rPr>
          <w:rFonts w:asciiTheme="minorHAnsi" w:hAnsiTheme="minorHAnsi" w:cstheme="minorHAnsi"/>
          <w:sz w:val="20"/>
          <w:lang w:val="es-MX"/>
        </w:rPr>
        <w:t>.</w:t>
      </w:r>
    </w:p>
    <w:p w:rsidR="0074363B" w:rsidRDefault="0074363B" w:rsidP="00DF656B">
      <w:pPr>
        <w:ind w:left="360"/>
        <w:jc w:val="both"/>
        <w:rPr>
          <w:highlight w:val="cyan"/>
          <w:lang w:val="es-MX"/>
        </w:rPr>
      </w:pPr>
    </w:p>
    <w:p w:rsidR="0074363B" w:rsidRDefault="0074363B" w:rsidP="00DF656B">
      <w:pPr>
        <w:ind w:left="360"/>
        <w:jc w:val="both"/>
        <w:rPr>
          <w:highlight w:val="cyan"/>
          <w:lang w:val="es-MX"/>
        </w:rPr>
      </w:pPr>
    </w:p>
    <w:p w:rsidR="0074363B" w:rsidRDefault="00FF3B7F" w:rsidP="00DF656B">
      <w:pPr>
        <w:ind w:left="360"/>
        <w:jc w:val="both"/>
        <w:rPr>
          <w:lang w:val="es-MX"/>
        </w:rPr>
      </w:pPr>
      <w:r>
        <w:rPr>
          <w:noProof/>
          <w:lang w:val="es-MX" w:eastAsia="es-MX"/>
        </w:rPr>
        <w:lastRenderedPageBreak/>
        <w:drawing>
          <wp:anchor distT="0" distB="0" distL="114300" distR="114300" simplePos="0" relativeHeight="251662336" behindDoc="0" locked="0" layoutInCell="1" allowOverlap="1">
            <wp:simplePos x="1330265" y="1104181"/>
            <wp:positionH relativeFrom="margin">
              <wp:align>center</wp:align>
            </wp:positionH>
            <wp:positionV relativeFrom="margin">
              <wp:align>top</wp:align>
            </wp:positionV>
            <wp:extent cx="5294822" cy="4408098"/>
            <wp:effectExtent l="19050" t="0" r="1078"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4"/>
                    <a:srcRect/>
                    <a:stretch>
                      <a:fillRect/>
                    </a:stretch>
                  </pic:blipFill>
                  <pic:spPr bwMode="auto">
                    <a:xfrm>
                      <a:off x="0" y="0"/>
                      <a:ext cx="5294822" cy="4408098"/>
                    </a:xfrm>
                    <a:prstGeom prst="rect">
                      <a:avLst/>
                    </a:prstGeom>
                    <a:noFill/>
                    <a:ln w="9525">
                      <a:noFill/>
                      <a:miter lim="800000"/>
                      <a:headEnd/>
                      <a:tailEnd/>
                    </a:ln>
                  </pic:spPr>
                </pic:pic>
              </a:graphicData>
            </a:graphic>
          </wp:anchor>
        </w:drawing>
      </w:r>
    </w:p>
    <w:p w:rsidR="0074363B" w:rsidRDefault="0074363B" w:rsidP="00DF656B">
      <w:pPr>
        <w:ind w:left="360"/>
        <w:jc w:val="both"/>
        <w:rPr>
          <w:lang w:val="es-MX"/>
        </w:rPr>
      </w:pPr>
    </w:p>
    <w:p w:rsidR="0074363B" w:rsidRDefault="0074363B" w:rsidP="00DF656B">
      <w:pPr>
        <w:ind w:left="360"/>
        <w:jc w:val="both"/>
        <w:rPr>
          <w:sz w:val="28"/>
          <w:szCs w:val="28"/>
          <w:lang w:val="es-MX"/>
        </w:rPr>
      </w:pPr>
    </w:p>
    <w:p w:rsidR="0074363B" w:rsidRPr="00E173B5" w:rsidRDefault="0074363B"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t>Info</w:t>
      </w:r>
      <w:r w:rsidR="001354C3" w:rsidRPr="00E173B5">
        <w:rPr>
          <w:rFonts w:asciiTheme="minorHAnsi" w:hAnsiTheme="minorHAnsi" w:cstheme="minorHAnsi"/>
          <w:b/>
          <w:bCs/>
          <w:smallCaps/>
          <w:sz w:val="28"/>
          <w:szCs w:val="28"/>
          <w:lang w:val="es-MX"/>
        </w:rPr>
        <w:t>rme  sobre pasivos contingentes</w:t>
      </w:r>
    </w:p>
    <w:p w:rsidR="0074363B" w:rsidRDefault="0074363B" w:rsidP="00DF656B">
      <w:pPr>
        <w:jc w:val="center"/>
        <w:rPr>
          <w:b/>
          <w:bCs/>
          <w:lang w:val="es-MX"/>
        </w:rPr>
      </w:pPr>
    </w:p>
    <w:p w:rsidR="0074363B" w:rsidRPr="000779AC" w:rsidRDefault="0074363B" w:rsidP="00DF656B">
      <w:pPr>
        <w:jc w:val="both"/>
        <w:rPr>
          <w:rFonts w:ascii="Arial" w:hAnsi="Arial"/>
          <w:bCs/>
          <w:lang w:val="es-MX"/>
        </w:rPr>
      </w:pPr>
    </w:p>
    <w:p w:rsidR="0074363B" w:rsidRPr="00863C3A" w:rsidRDefault="0074363B" w:rsidP="00863C3A">
      <w:pPr>
        <w:ind w:firstLine="284"/>
        <w:jc w:val="both"/>
        <w:rPr>
          <w:rFonts w:asciiTheme="minorHAnsi" w:hAnsiTheme="minorHAnsi" w:cstheme="minorHAnsi"/>
          <w:bCs/>
          <w:sz w:val="20"/>
          <w:lang w:val="es-MX"/>
        </w:rPr>
      </w:pPr>
      <w:r w:rsidRPr="00863C3A">
        <w:rPr>
          <w:rFonts w:asciiTheme="minorHAnsi" w:hAnsiTheme="minorHAnsi" w:cstheme="minorHAnsi"/>
          <w:bCs/>
          <w:sz w:val="20"/>
          <w:lang w:val="es-MX"/>
        </w:rPr>
        <w:t>Todos los entes públicos tendrán la obligación de presentar junto con sus estados contables periódicos un  informe sobre sus pasivos contingentes.</w:t>
      </w:r>
    </w:p>
    <w:p w:rsidR="0074363B" w:rsidRPr="00863C3A" w:rsidRDefault="0074363B" w:rsidP="00DF656B">
      <w:pPr>
        <w:jc w:val="both"/>
        <w:rPr>
          <w:rFonts w:asciiTheme="minorHAnsi" w:hAnsiTheme="minorHAnsi" w:cstheme="minorHAnsi"/>
          <w:bCs/>
          <w:sz w:val="20"/>
          <w:lang w:val="es-MX"/>
        </w:rPr>
      </w:pPr>
    </w:p>
    <w:p w:rsidR="0074363B" w:rsidRPr="00863C3A" w:rsidRDefault="0074363B" w:rsidP="00DF656B">
      <w:pPr>
        <w:autoSpaceDE w:val="0"/>
        <w:autoSpaceDN w:val="0"/>
        <w:adjustRightInd w:val="0"/>
        <w:jc w:val="both"/>
        <w:rPr>
          <w:rFonts w:asciiTheme="minorHAnsi" w:hAnsiTheme="minorHAnsi" w:cstheme="minorHAnsi"/>
          <w:color w:val="000000"/>
          <w:sz w:val="20"/>
        </w:rPr>
      </w:pPr>
      <w:r w:rsidRPr="00863C3A">
        <w:rPr>
          <w:rFonts w:asciiTheme="minorHAnsi" w:hAnsiTheme="minorHAnsi" w:cstheme="minorHAnsi"/>
          <w:color w:val="000000"/>
          <w:sz w:val="20"/>
        </w:rPr>
        <w:t xml:space="preserve">De acuerdo con la normatividad técnica internacional y la vigente en México, un </w:t>
      </w:r>
      <w:r w:rsidRPr="00863C3A">
        <w:rPr>
          <w:rFonts w:asciiTheme="minorHAnsi" w:hAnsiTheme="minorHAnsi" w:cstheme="minorHAnsi"/>
          <w:bCs/>
          <w:iCs/>
          <w:color w:val="000000"/>
          <w:sz w:val="20"/>
        </w:rPr>
        <w:t xml:space="preserve"> pasivo contingente es: </w:t>
      </w:r>
    </w:p>
    <w:p w:rsidR="0074363B" w:rsidRPr="00863C3A" w:rsidRDefault="0074363B" w:rsidP="00DF656B">
      <w:pPr>
        <w:autoSpaceDE w:val="0"/>
        <w:autoSpaceDN w:val="0"/>
        <w:adjustRightInd w:val="0"/>
        <w:ind w:firstLine="720"/>
        <w:jc w:val="both"/>
        <w:rPr>
          <w:rFonts w:asciiTheme="minorHAnsi" w:hAnsiTheme="minorHAnsi" w:cstheme="minorHAnsi"/>
          <w:color w:val="000000"/>
          <w:sz w:val="20"/>
        </w:rPr>
      </w:pPr>
    </w:p>
    <w:p w:rsidR="0074363B" w:rsidRPr="00863C3A" w:rsidRDefault="0074363B" w:rsidP="00DF656B">
      <w:pPr>
        <w:autoSpaceDE w:val="0"/>
        <w:autoSpaceDN w:val="0"/>
        <w:adjustRightInd w:val="0"/>
        <w:ind w:left="360" w:hanging="360"/>
        <w:jc w:val="both"/>
        <w:rPr>
          <w:rFonts w:asciiTheme="minorHAnsi" w:hAnsiTheme="minorHAnsi" w:cstheme="minorHAnsi"/>
          <w:color w:val="000000"/>
          <w:sz w:val="20"/>
        </w:rPr>
      </w:pPr>
      <w:r w:rsidRPr="00863C3A">
        <w:rPr>
          <w:rFonts w:asciiTheme="minorHAnsi" w:hAnsiTheme="minorHAnsi" w:cstheme="minorHAnsi"/>
          <w:bCs/>
          <w:iCs/>
          <w:color w:val="000000"/>
          <w:sz w:val="20"/>
        </w:rPr>
        <w:t xml:space="preserve">(a) una obligación posible, surgida a raíz de sucesos pasados, cuya existencia ha de ser confirmada sólo por la ocurrencia, o en su caso por la no ocurrencia, de uno o más eventos inciertos en el futuro, que no están enteramente bajo el control de la entidad; o bien </w:t>
      </w:r>
    </w:p>
    <w:p w:rsidR="0074363B" w:rsidRPr="00863C3A" w:rsidRDefault="0074363B" w:rsidP="00DF656B">
      <w:pPr>
        <w:autoSpaceDE w:val="0"/>
        <w:autoSpaceDN w:val="0"/>
        <w:adjustRightInd w:val="0"/>
        <w:jc w:val="both"/>
        <w:rPr>
          <w:rFonts w:asciiTheme="minorHAnsi" w:hAnsiTheme="minorHAnsi" w:cstheme="minorHAnsi"/>
          <w:color w:val="000000"/>
          <w:sz w:val="20"/>
        </w:rPr>
      </w:pPr>
    </w:p>
    <w:p w:rsidR="0074363B" w:rsidRPr="00863C3A" w:rsidRDefault="0074363B" w:rsidP="00DF656B">
      <w:pPr>
        <w:autoSpaceDE w:val="0"/>
        <w:autoSpaceDN w:val="0"/>
        <w:adjustRightInd w:val="0"/>
        <w:ind w:left="360" w:hanging="360"/>
        <w:jc w:val="both"/>
        <w:rPr>
          <w:rFonts w:asciiTheme="minorHAnsi" w:hAnsiTheme="minorHAnsi" w:cstheme="minorHAnsi"/>
          <w:color w:val="000000"/>
          <w:sz w:val="20"/>
        </w:rPr>
      </w:pPr>
      <w:r w:rsidRPr="00863C3A">
        <w:rPr>
          <w:rFonts w:asciiTheme="minorHAnsi" w:hAnsiTheme="minorHAnsi" w:cstheme="minorHAnsi"/>
          <w:bCs/>
          <w:iCs/>
          <w:color w:val="000000"/>
          <w:sz w:val="20"/>
        </w:rPr>
        <w:t xml:space="preserve">(b) una obligación presente, surgida a raíz de sucesos pasados, que no se ha reconocido contablemente porque: </w:t>
      </w:r>
    </w:p>
    <w:p w:rsidR="0074363B" w:rsidRPr="00863C3A" w:rsidRDefault="0074363B" w:rsidP="00DF656B">
      <w:pPr>
        <w:autoSpaceDE w:val="0"/>
        <w:autoSpaceDN w:val="0"/>
        <w:adjustRightInd w:val="0"/>
        <w:ind w:left="360" w:hanging="360"/>
        <w:jc w:val="both"/>
        <w:rPr>
          <w:rFonts w:asciiTheme="minorHAnsi" w:hAnsiTheme="minorHAnsi" w:cstheme="minorHAnsi"/>
          <w:color w:val="000000"/>
          <w:sz w:val="20"/>
        </w:rPr>
      </w:pPr>
    </w:p>
    <w:p w:rsidR="0074363B" w:rsidRPr="00863C3A" w:rsidRDefault="0074363B" w:rsidP="00DF656B">
      <w:pPr>
        <w:autoSpaceDE w:val="0"/>
        <w:autoSpaceDN w:val="0"/>
        <w:adjustRightInd w:val="0"/>
        <w:ind w:left="720" w:hanging="363"/>
        <w:jc w:val="both"/>
        <w:rPr>
          <w:rFonts w:asciiTheme="minorHAnsi" w:hAnsiTheme="minorHAnsi" w:cstheme="minorHAnsi"/>
          <w:color w:val="000000"/>
          <w:sz w:val="20"/>
        </w:rPr>
      </w:pPr>
      <w:r w:rsidRPr="00863C3A">
        <w:rPr>
          <w:rFonts w:asciiTheme="minorHAnsi" w:hAnsiTheme="minorHAnsi" w:cstheme="minorHAnsi"/>
          <w:bCs/>
          <w:iCs/>
          <w:color w:val="000000"/>
          <w:sz w:val="20"/>
        </w:rPr>
        <w:t xml:space="preserve">(i) no es probable que la entidad tenga que satisfacerla, desprendiéndose de recursos que incorporen beneficios económicos; o bien </w:t>
      </w:r>
    </w:p>
    <w:p w:rsidR="0074363B" w:rsidRPr="00863C3A" w:rsidRDefault="0074363B" w:rsidP="00DF656B">
      <w:pPr>
        <w:autoSpaceDE w:val="0"/>
        <w:autoSpaceDN w:val="0"/>
        <w:adjustRightInd w:val="0"/>
        <w:ind w:left="720" w:hanging="363"/>
        <w:jc w:val="both"/>
        <w:rPr>
          <w:rFonts w:asciiTheme="minorHAnsi" w:hAnsiTheme="minorHAnsi" w:cstheme="minorHAnsi"/>
          <w:color w:val="000000"/>
          <w:sz w:val="20"/>
        </w:rPr>
      </w:pPr>
    </w:p>
    <w:p w:rsidR="0074363B" w:rsidRPr="00863C3A" w:rsidRDefault="0074363B" w:rsidP="00DF656B">
      <w:pPr>
        <w:autoSpaceDE w:val="0"/>
        <w:autoSpaceDN w:val="0"/>
        <w:adjustRightInd w:val="0"/>
        <w:ind w:left="720" w:hanging="363"/>
        <w:jc w:val="both"/>
        <w:rPr>
          <w:rFonts w:asciiTheme="minorHAnsi" w:hAnsiTheme="minorHAnsi" w:cstheme="minorHAnsi"/>
          <w:color w:val="000000"/>
          <w:sz w:val="20"/>
        </w:rPr>
      </w:pPr>
      <w:r w:rsidRPr="00863C3A">
        <w:rPr>
          <w:rFonts w:asciiTheme="minorHAnsi" w:hAnsiTheme="minorHAnsi" w:cstheme="minorHAnsi"/>
          <w:bCs/>
          <w:iCs/>
          <w:color w:val="000000"/>
          <w:sz w:val="20"/>
        </w:rPr>
        <w:t xml:space="preserve">(ii) el importe de la obligación no puede ser medido con la suficiente fiabilidad. </w:t>
      </w:r>
    </w:p>
    <w:p w:rsidR="0074363B" w:rsidRPr="00863C3A" w:rsidRDefault="0074363B" w:rsidP="00DF656B">
      <w:pPr>
        <w:autoSpaceDE w:val="0"/>
        <w:autoSpaceDN w:val="0"/>
        <w:adjustRightInd w:val="0"/>
        <w:jc w:val="both"/>
        <w:rPr>
          <w:rFonts w:asciiTheme="minorHAnsi" w:hAnsiTheme="minorHAnsi" w:cstheme="minorHAnsi"/>
          <w:color w:val="000000"/>
          <w:sz w:val="20"/>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lastRenderedPageBreak/>
        <w:t>En otros términos, los pasivos contingentes son obligaciones que tienen su origen en hechos específicos</w:t>
      </w:r>
      <w:r w:rsidR="00863C3A" w:rsidRPr="00863C3A">
        <w:rPr>
          <w:rFonts w:asciiTheme="minorHAnsi" w:hAnsiTheme="minorHAnsi" w:cstheme="minorHAnsi"/>
          <w:sz w:val="20"/>
          <w:lang w:val="es-MX"/>
        </w:rPr>
        <w:t xml:space="preserve"> </w:t>
      </w:r>
      <w:r w:rsidRPr="00863C3A">
        <w:rPr>
          <w:rFonts w:asciiTheme="minorHAnsi" w:hAnsiTheme="minorHAnsi" w:cstheme="minorHAnsi"/>
          <w:sz w:val="20"/>
          <w:lang w:val="es-MX"/>
        </w:rPr>
        <w:t>e independientes del pasado que en el futuro pueden ocurrir o no y, de acuerdo con lo que acontezca,</w:t>
      </w:r>
      <w:r w:rsidR="00863C3A" w:rsidRPr="00863C3A">
        <w:rPr>
          <w:rFonts w:asciiTheme="minorHAnsi" w:hAnsiTheme="minorHAnsi" w:cstheme="minorHAnsi"/>
          <w:sz w:val="20"/>
          <w:lang w:val="es-MX"/>
        </w:rPr>
        <w:t xml:space="preserve"> </w:t>
      </w:r>
      <w:r w:rsidRPr="00863C3A">
        <w:rPr>
          <w:rFonts w:asciiTheme="minorHAnsi" w:hAnsiTheme="minorHAnsi" w:cstheme="minorHAnsi"/>
          <w:sz w:val="20"/>
          <w:lang w:val="es-MX"/>
        </w:rPr>
        <w:t>desaparecen o se convierten en pasivos reales por ejemplo, juicios, garantías, avales, costos de planes de ensiones, jubilaciones,  etc.</w:t>
      </w:r>
    </w:p>
    <w:p w:rsidR="001354C3" w:rsidRDefault="001354C3" w:rsidP="00DF656B">
      <w:pPr>
        <w:rPr>
          <w:b/>
          <w:bCs/>
          <w:sz w:val="28"/>
          <w:szCs w:val="28"/>
          <w:highlight w:val="yellow"/>
          <w:lang w:val="es-MX"/>
        </w:rPr>
      </w:pPr>
    </w:p>
    <w:p w:rsidR="0074363B" w:rsidRPr="00E173B5" w:rsidRDefault="0074363B"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t xml:space="preserve">Notas a los Estados Contables </w:t>
      </w:r>
    </w:p>
    <w:p w:rsidR="0074363B" w:rsidRPr="008808F4" w:rsidRDefault="0074363B" w:rsidP="00DF656B">
      <w:pPr>
        <w:jc w:val="both"/>
        <w:rPr>
          <w:b/>
          <w:bCs/>
          <w:highlight w:val="cyan"/>
          <w:lang w:val="es-MX"/>
        </w:rPr>
      </w:pPr>
    </w:p>
    <w:p w:rsidR="0074363B" w:rsidRPr="00863C3A" w:rsidRDefault="0074363B" w:rsidP="00863C3A">
      <w:pPr>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Con el propósito de dar cumplimiento al Art. 46 y al Art. 49 de la Ley de Contabilidad, los entes públicos deberán acompañar notas a los estados contables cuyos rubros así lo requieran teniendo presente los postulados de revelación suficiente e importancia relativa con la finalidad, que la información sea de mayor utilidad para los usuarios.</w:t>
      </w:r>
    </w:p>
    <w:p w:rsidR="0074363B" w:rsidRDefault="0074363B" w:rsidP="00DF656B">
      <w:pPr>
        <w:jc w:val="both"/>
        <w:rPr>
          <w:rFonts w:ascii="Calibri" w:eastAsia="Arial Unicode MS" w:hAnsi="Calibri"/>
          <w:sz w:val="24"/>
          <w:szCs w:val="24"/>
        </w:rPr>
      </w:pPr>
    </w:p>
    <w:p w:rsidR="0074363B" w:rsidRPr="00E173B5" w:rsidRDefault="00863C3A" w:rsidP="00E173B5">
      <w:pPr>
        <w:jc w:val="center"/>
        <w:rPr>
          <w:rFonts w:asciiTheme="minorHAnsi" w:hAnsiTheme="minorHAnsi" w:cstheme="minorHAnsi"/>
          <w:b/>
          <w:bCs/>
          <w:smallCaps/>
          <w:sz w:val="28"/>
          <w:szCs w:val="28"/>
          <w:lang w:val="es-MX"/>
        </w:rPr>
      </w:pPr>
      <w:r>
        <w:rPr>
          <w:rFonts w:asciiTheme="minorHAnsi" w:hAnsiTheme="minorHAnsi" w:cstheme="minorHAnsi"/>
          <w:b/>
          <w:bCs/>
          <w:smallCaps/>
          <w:sz w:val="28"/>
          <w:szCs w:val="28"/>
          <w:lang w:val="es-MX"/>
        </w:rPr>
        <w:t xml:space="preserve">I. </w:t>
      </w:r>
      <w:r>
        <w:rPr>
          <w:rFonts w:asciiTheme="minorHAnsi" w:hAnsiTheme="minorHAnsi" w:cstheme="minorHAnsi"/>
          <w:b/>
          <w:bCs/>
          <w:smallCaps/>
          <w:sz w:val="28"/>
          <w:szCs w:val="28"/>
          <w:lang w:val="es-MX"/>
        </w:rPr>
        <w:tab/>
        <w:t>Notas de Desglose</w:t>
      </w:r>
    </w:p>
    <w:p w:rsidR="0074363B" w:rsidRPr="00395A16" w:rsidRDefault="0074363B" w:rsidP="00DF656B">
      <w:pPr>
        <w:jc w:val="both"/>
        <w:rPr>
          <w:rFonts w:ascii="Calibri" w:eastAsia="Arial Unicode MS" w:hAnsi="Calibri"/>
          <w:b/>
          <w:bCs/>
          <w:lang w:val="es-MX"/>
        </w:rPr>
      </w:pPr>
    </w:p>
    <w:p w:rsidR="0074363B" w:rsidRPr="00E173B5" w:rsidRDefault="0074363B" w:rsidP="00E173B5">
      <w:pPr>
        <w:jc w:val="center"/>
        <w:rPr>
          <w:rFonts w:asciiTheme="minorHAnsi" w:hAnsiTheme="minorHAnsi" w:cstheme="minorHAnsi"/>
          <w:b/>
          <w:bCs/>
          <w:smallCaps/>
          <w:sz w:val="28"/>
          <w:szCs w:val="28"/>
          <w:lang w:val="es-MX"/>
        </w:rPr>
      </w:pPr>
      <w:r w:rsidRPr="00E173B5">
        <w:rPr>
          <w:rFonts w:asciiTheme="minorHAnsi" w:hAnsiTheme="minorHAnsi" w:cstheme="minorHAnsi"/>
          <w:b/>
          <w:bCs/>
          <w:smallCaps/>
          <w:sz w:val="28"/>
          <w:szCs w:val="28"/>
          <w:lang w:val="es-MX"/>
        </w:rPr>
        <w:t>I.I Información contable</w:t>
      </w:r>
    </w:p>
    <w:p w:rsidR="0074363B" w:rsidRPr="00395A16" w:rsidRDefault="0074363B" w:rsidP="00DF656B">
      <w:pPr>
        <w:jc w:val="both"/>
        <w:rPr>
          <w:rFonts w:eastAsia="Arial Unicode MS"/>
          <w:b/>
          <w:bCs/>
          <w:lang w:val="es-MX"/>
        </w:rPr>
      </w:pPr>
    </w:p>
    <w:p w:rsidR="0074363B" w:rsidRPr="00863C3A" w:rsidRDefault="0074363B" w:rsidP="00DF656B">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El ente público deberá  informar lo siguiente:</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6"/>
        </w:num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Notas al Estado de Situación Financiera</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 xml:space="preserve">Activo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ind w:left="360"/>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sz w:val="20"/>
          <w:lang w:val="es-MX"/>
        </w:rPr>
        <w:t xml:space="preserve">      </w:t>
      </w:r>
      <w:r w:rsidRPr="00863C3A">
        <w:rPr>
          <w:rFonts w:asciiTheme="minorHAnsi" w:eastAsia="Arial Unicode MS" w:hAnsiTheme="minorHAnsi" w:cstheme="minorHAnsi"/>
          <w:b/>
          <w:bCs/>
          <w:sz w:val="20"/>
          <w:lang w:val="es-MX"/>
        </w:rPr>
        <w:t xml:space="preserve">Efectivo y Equivalentes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Se informará acerca de los fondos con afectación específica, el tipo y monto de los mismos; de las inversiones financieras se revelará su tipo y monto, su clasificación en corto y largo plazo separando aquéllas que su vencimiento sea menor a 3 meses.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sz w:val="20"/>
          <w:lang w:val="es-MX"/>
        </w:rPr>
        <w:t xml:space="preserve">       </w:t>
      </w:r>
      <w:r w:rsidR="00863C3A">
        <w:rPr>
          <w:rFonts w:asciiTheme="minorHAnsi" w:eastAsia="Arial Unicode MS" w:hAnsiTheme="minorHAnsi" w:cstheme="minorHAnsi"/>
          <w:sz w:val="20"/>
          <w:lang w:val="es-MX"/>
        </w:rPr>
        <w:t xml:space="preserve">    </w:t>
      </w:r>
      <w:r w:rsidRPr="00863C3A">
        <w:rPr>
          <w:rFonts w:asciiTheme="minorHAnsi" w:eastAsia="Arial Unicode MS" w:hAnsiTheme="minorHAnsi" w:cstheme="minorHAnsi"/>
          <w:sz w:val="20"/>
          <w:lang w:val="es-MX"/>
        </w:rPr>
        <w:t xml:space="preserve">   </w:t>
      </w:r>
      <w:r w:rsidRPr="00863C3A">
        <w:rPr>
          <w:rFonts w:asciiTheme="minorHAnsi" w:eastAsia="Arial Unicode MS" w:hAnsiTheme="minorHAnsi" w:cstheme="minorHAnsi"/>
          <w:b/>
          <w:bCs/>
          <w:sz w:val="20"/>
          <w:lang w:val="es-MX"/>
        </w:rPr>
        <w:t>Derechos a recibir Efectivo y Equivalentes y Bienes o Servicios</w:t>
      </w:r>
      <w:r w:rsidR="00863C3A">
        <w:rPr>
          <w:rFonts w:asciiTheme="minorHAnsi" w:eastAsia="Arial Unicode MS" w:hAnsiTheme="minorHAnsi" w:cstheme="minorHAnsi"/>
          <w:b/>
          <w:bCs/>
          <w:sz w:val="20"/>
          <w:lang w:val="es-MX"/>
        </w:rPr>
        <w:t xml:space="preserve"> </w:t>
      </w:r>
      <w:r w:rsidRPr="00863C3A">
        <w:rPr>
          <w:rFonts w:asciiTheme="minorHAnsi" w:eastAsia="Arial Unicode MS" w:hAnsiTheme="minorHAnsi" w:cstheme="minorHAnsi"/>
          <w:b/>
          <w:bCs/>
          <w:sz w:val="20"/>
          <w:lang w:val="es-MX"/>
        </w:rPr>
        <w:t>a Recibir</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Se elaborará, de manera agrupada, los derechos a recibir efectivo y equivalentes, y bienes o servicios a recibir, (excepto cuentas por cobrar de contribuciones o fideicomisos que se encuentran dentro de inversiones financieras, participaciones y aportaciones de capital) en una desagregación por su vencimiento en días a 90, 180, menor o igual a 365 y mayor a 365. Adicionalmente, se informará de las características cualitativas relevantes que le afecten a estas cuentas.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ind w:left="720"/>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Bienes Disponibles para su Transformación o Consumo (inventarios)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Se clasificarán como bienes disponibles para su transformación aquéllos que se encuentren dentro de la cuenta  Inventarios. Esta nota aplica para aquellos entes públicos que realicen algún proceso de transformación y/o elaboración de bienes.</w:t>
      </w: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DF656B">
      <w:pPr>
        <w:ind w:left="720"/>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En la nota se informará del sistema de costeo y método de valuación</w:t>
      </w:r>
      <w:r w:rsidR="005B794C">
        <w:rPr>
          <w:rFonts w:asciiTheme="minorHAnsi" w:eastAsia="Arial Unicode MS" w:hAnsiTheme="minorHAnsi" w:cstheme="minorHAnsi"/>
          <w:sz w:val="20"/>
          <w:lang w:val="es-MX"/>
        </w:rPr>
        <w:t xml:space="preserve"> </w:t>
      </w:r>
      <w:r w:rsidRPr="00863C3A">
        <w:rPr>
          <w:rFonts w:asciiTheme="minorHAnsi" w:eastAsia="Arial Unicode MS" w:hAnsiTheme="minorHAnsi" w:cstheme="minorHAnsi"/>
          <w:sz w:val="20"/>
          <w:lang w:val="es-MX"/>
        </w:rPr>
        <w:t xml:space="preserve"> aplicados a los inventarios, así como la conveniencia de su aplicación dada la naturaleza de los mismos. Adicionalmente, se revelará el impacto en la información financiera por cambios en el método o sistema. </w:t>
      </w:r>
    </w:p>
    <w:p w:rsidR="0074363B" w:rsidRPr="00863C3A" w:rsidRDefault="0074363B" w:rsidP="00DF656B">
      <w:pPr>
        <w:ind w:left="720"/>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lastRenderedPageBreak/>
        <w:t>De la cuenta Almacén se informará acerca del método de valuación, así como la conveniencia de su aplicación. Adicionalmente, se revelará el impacto en la información financiera por cambios en el método.</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ind w:firstLine="708"/>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Inversiones Financieras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De la cuenta Inversiones financieras, que considera los fideicomisos, se informará de éstos los recursos asignados por tipo y monto, y características significativas que tengan o puedan tener alguna incidencia en las mismas.</w:t>
      </w: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Se informará de las inversiones financieras, los saldos de las participaciones y aportaciones de capital.</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ind w:left="360" w:firstLine="348"/>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Bienes Muebles, Inmuebles e Intangibles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Se informará de manera agrupada por cuenta, los rubros de Bienes Muebles e Inmuebles, el monto de la depreciación del ejercicio y la acumulada, el método de depreciación, tasas aplicadas y los criterios de aplicación de los mismos. Asimismo, se informará de las características significativas del estado en que se encuentren los activos.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Se informará de manera agrupada por cuenta, los rubros de activos intangibles y diferidos,  su monto y naturaleza, amortización del ejercicio, amortización acumulada, tasa y método aplicados. </w:t>
      </w:r>
    </w:p>
    <w:p w:rsidR="0074363B" w:rsidRPr="00863C3A" w:rsidRDefault="0074363B" w:rsidP="00DF656B">
      <w:pPr>
        <w:ind w:firstLine="708"/>
        <w:jc w:val="both"/>
        <w:rPr>
          <w:rFonts w:asciiTheme="minorHAnsi" w:eastAsia="Arial Unicode MS" w:hAnsiTheme="minorHAnsi" w:cstheme="minorHAnsi"/>
          <w:b/>
          <w:bCs/>
          <w:sz w:val="20"/>
          <w:lang w:val="es-MX"/>
        </w:rPr>
      </w:pPr>
    </w:p>
    <w:p w:rsidR="0074363B" w:rsidRPr="00863C3A" w:rsidRDefault="0074363B" w:rsidP="00DF656B">
      <w:pPr>
        <w:ind w:firstLine="708"/>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Estimaciones y Deterioros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Se informarán los criterios utilizados para la determinación de las estimaciones; por ejemplo: estimación de cuentas incobrables, estimación de inventarios, deterioro de activos biológicos y cualquier otra que aplique.</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ind w:firstLine="708"/>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Otros Activos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De las cuentas de otros activos se informará por tipo de bienes muebles, inmuebles y otros, los montos totales asociados y sus características cualitativas significativas que les impacten financieramente.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Pasivo</w:t>
      </w:r>
      <w:r w:rsidRPr="00863C3A">
        <w:rPr>
          <w:rStyle w:val="Refdenotaalpie"/>
          <w:rFonts w:asciiTheme="minorHAnsi" w:eastAsia="Arial Unicode MS" w:hAnsiTheme="minorHAnsi" w:cstheme="minorHAnsi"/>
          <w:b/>
          <w:bCs/>
          <w:sz w:val="20"/>
          <w:lang w:val="es-MX"/>
        </w:rPr>
        <w:footnoteReference w:id="2"/>
      </w:r>
      <w:r w:rsidRPr="00863C3A">
        <w:rPr>
          <w:rFonts w:asciiTheme="minorHAnsi" w:eastAsia="Arial Unicode MS" w:hAnsiTheme="minorHAnsi" w:cstheme="minorHAnsi"/>
          <w:b/>
          <w:bCs/>
          <w:sz w:val="20"/>
          <w:lang w:val="es-MX"/>
        </w:rPr>
        <w:t xml:space="preserve">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863C3A">
      <w:pPr>
        <w:numPr>
          <w:ilvl w:val="0"/>
          <w:numId w:val="46"/>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Se elaborará una relación de las cuentas y documentos por pagar en una desagregación por su vencimiento en días a 90, 180, menor o igual a 365 y mayor a 365. Asimismo, se informará sobre la factibilidad del pago de dichos pasivos.</w:t>
      </w:r>
    </w:p>
    <w:p w:rsidR="0074363B" w:rsidRPr="00863C3A" w:rsidRDefault="0074363B" w:rsidP="00DF656B">
      <w:pPr>
        <w:ind w:left="720"/>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w:t>
      </w:r>
    </w:p>
    <w:p w:rsidR="0074363B" w:rsidRPr="00863C3A" w:rsidRDefault="0074363B" w:rsidP="00863C3A">
      <w:pPr>
        <w:numPr>
          <w:ilvl w:val="0"/>
          <w:numId w:val="46"/>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Se informará de manera agrupada los recursos localizados en Fondos de Bienes de Terceros en Administración y/o en Garantía a corto y largo plazo, así como la naturaleza de dichos recursos y sus características cualitativas significativas que les afecten o pudieran afectarles financieramente.</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863C3A">
      <w:pPr>
        <w:numPr>
          <w:ilvl w:val="0"/>
          <w:numId w:val="46"/>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Se informará  de las cuentas de los pasivos diferidos y otros, su tipo, monto y naturaleza, así como las características significativas que les impacten o pudieran impactarles financieramente.</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863C3A">
      <w:pPr>
        <w:pStyle w:val="Prrafodelista"/>
        <w:numPr>
          <w:ilvl w:val="0"/>
          <w:numId w:val="6"/>
        </w:numPr>
        <w:rPr>
          <w:rFonts w:asciiTheme="minorHAnsi" w:hAnsiTheme="minorHAnsi" w:cstheme="minorHAnsi"/>
          <w:b/>
          <w:bCs/>
          <w:smallCaps/>
          <w:sz w:val="28"/>
          <w:szCs w:val="28"/>
          <w:lang w:val="es-MX"/>
        </w:rPr>
      </w:pPr>
      <w:r w:rsidRPr="00863C3A">
        <w:rPr>
          <w:rFonts w:asciiTheme="minorHAnsi" w:hAnsiTheme="minorHAnsi" w:cstheme="minorHAnsi"/>
          <w:b/>
          <w:bCs/>
          <w:smallCaps/>
          <w:sz w:val="28"/>
          <w:szCs w:val="28"/>
          <w:lang w:val="es-MX"/>
        </w:rPr>
        <w:t>Notas al Estado de Variaciones en la Hacienda Pública/Patrimonio</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8"/>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Se informará, de manera agrupada, acerca de las modificaciones al patrimonio contribuido por tipo, naturaleza y monto.</w:t>
      </w:r>
    </w:p>
    <w:p w:rsidR="0074363B" w:rsidRPr="00863C3A" w:rsidRDefault="0074363B" w:rsidP="00DF656B">
      <w:pPr>
        <w:ind w:left="720"/>
        <w:jc w:val="both"/>
        <w:rPr>
          <w:rFonts w:asciiTheme="minorHAnsi" w:eastAsia="Arial Unicode MS" w:hAnsiTheme="minorHAnsi" w:cstheme="minorHAnsi"/>
          <w:sz w:val="20"/>
          <w:lang w:val="es-MX"/>
        </w:rPr>
      </w:pPr>
    </w:p>
    <w:p w:rsidR="0074363B" w:rsidRPr="00863C3A" w:rsidRDefault="0074363B" w:rsidP="00001359">
      <w:pPr>
        <w:numPr>
          <w:ilvl w:val="0"/>
          <w:numId w:val="8"/>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Se informará, de manera agrupada, acerca del monto y procedencia de los recursos que modifican al patrimonio generado. </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tabs>
          <w:tab w:val="left" w:pos="1260"/>
        </w:tabs>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ab/>
      </w:r>
    </w:p>
    <w:p w:rsidR="0074363B" w:rsidRPr="00863C3A" w:rsidRDefault="0074363B" w:rsidP="00863C3A">
      <w:pPr>
        <w:pStyle w:val="Prrafodelista"/>
        <w:numPr>
          <w:ilvl w:val="0"/>
          <w:numId w:val="6"/>
        </w:numPr>
        <w:rPr>
          <w:rFonts w:asciiTheme="minorHAnsi" w:hAnsiTheme="minorHAnsi" w:cstheme="minorHAnsi"/>
          <w:b/>
          <w:bCs/>
          <w:smallCaps/>
          <w:sz w:val="28"/>
          <w:szCs w:val="28"/>
          <w:lang w:val="es-MX"/>
        </w:rPr>
      </w:pPr>
      <w:r w:rsidRPr="00863C3A">
        <w:rPr>
          <w:rFonts w:asciiTheme="minorHAnsi" w:hAnsiTheme="minorHAnsi" w:cstheme="minorHAnsi"/>
          <w:b/>
          <w:bCs/>
          <w:smallCaps/>
          <w:sz w:val="28"/>
          <w:szCs w:val="28"/>
          <w:lang w:val="es-MX"/>
        </w:rPr>
        <w:t>Notas al Estado de Actividades</w:t>
      </w:r>
    </w:p>
    <w:p w:rsidR="0074363B" w:rsidRPr="00863C3A" w:rsidRDefault="0074363B" w:rsidP="00DF656B">
      <w:pPr>
        <w:jc w:val="both"/>
        <w:rPr>
          <w:rFonts w:asciiTheme="minorHAnsi" w:eastAsia="Arial Unicode MS" w:hAnsiTheme="minorHAnsi" w:cstheme="minorHAnsi"/>
          <w:b/>
          <w:bCs/>
          <w:sz w:val="20"/>
          <w:lang w:val="es-MX"/>
        </w:rPr>
      </w:pPr>
    </w:p>
    <w:p w:rsidR="0074363B" w:rsidRPr="00863C3A" w:rsidRDefault="0074363B" w:rsidP="00DF656B">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Ingresos de Gestión</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9"/>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De los rubros de impuestos, contribuciones de mejoras, derechos, productos, aprovechamientos, participaciones y aportaciones, y transferencias, subsidios, otras ayudas y asignaciones, se informarán los montos totales de cada clase (tercer nivel del Clasificador por Rubro de Ingresos), así como de cualquier característica significativa.</w:t>
      </w:r>
    </w:p>
    <w:p w:rsidR="0074363B" w:rsidRPr="00863C3A" w:rsidRDefault="0074363B" w:rsidP="00DF656B">
      <w:pPr>
        <w:ind w:left="720"/>
        <w:jc w:val="both"/>
        <w:rPr>
          <w:rFonts w:asciiTheme="minorHAnsi" w:eastAsia="Arial Unicode MS" w:hAnsiTheme="minorHAnsi" w:cstheme="minorHAnsi"/>
          <w:sz w:val="20"/>
          <w:lang w:val="es-MX"/>
        </w:rPr>
      </w:pPr>
    </w:p>
    <w:p w:rsidR="0074363B" w:rsidRPr="00863C3A" w:rsidRDefault="0074363B" w:rsidP="00001359">
      <w:pPr>
        <w:numPr>
          <w:ilvl w:val="0"/>
          <w:numId w:val="9"/>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Se informará, de manera agrupada, el tipo monto y naturaleza de la cuenta de otros ingresos, asimismo se informará de sus características significativas.</w:t>
      </w: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DF656B">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Gastos y Otras Pérdidas:</w:t>
      </w: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863C3A">
      <w:pPr>
        <w:numPr>
          <w:ilvl w:val="0"/>
          <w:numId w:val="47"/>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Explicar aquellas cuentas de gastos de funcionamiento, transferencias, subsidios y otras ayudas, participaciones y aportaciones, otros gastos y pérdidas extraordinarias, así como los ingresos y gastos extraordinarios, que en lo individual representen el 10% o más del total de los gastos. </w:t>
      </w:r>
    </w:p>
    <w:p w:rsidR="0074363B" w:rsidRPr="00863C3A" w:rsidRDefault="0074363B" w:rsidP="00DF656B">
      <w:pPr>
        <w:ind w:left="360"/>
        <w:jc w:val="both"/>
        <w:rPr>
          <w:rFonts w:asciiTheme="minorHAnsi" w:eastAsia="Arial Unicode MS" w:hAnsiTheme="minorHAnsi" w:cstheme="minorHAnsi"/>
          <w:sz w:val="20"/>
          <w:lang w:val="es-MX"/>
        </w:rPr>
      </w:pPr>
    </w:p>
    <w:p w:rsidR="0074363B" w:rsidRPr="00863C3A" w:rsidRDefault="0074363B" w:rsidP="00DF656B">
      <w:pPr>
        <w:ind w:left="708"/>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Con respecto a la información de la deuda pública esta se incluye en el inform</w:t>
      </w:r>
      <w:r w:rsidR="001354C3" w:rsidRPr="00863C3A">
        <w:rPr>
          <w:rFonts w:asciiTheme="minorHAnsi" w:eastAsia="Arial Unicode MS" w:hAnsiTheme="minorHAnsi" w:cstheme="minorHAnsi"/>
          <w:sz w:val="20"/>
          <w:lang w:val="es-MX"/>
        </w:rPr>
        <w:t>e de deuda pública en la nota 11</w:t>
      </w:r>
      <w:r w:rsidRPr="00863C3A">
        <w:rPr>
          <w:rFonts w:asciiTheme="minorHAnsi" w:eastAsia="Arial Unicode MS" w:hAnsiTheme="minorHAnsi" w:cstheme="minorHAnsi"/>
          <w:sz w:val="20"/>
          <w:lang w:val="es-MX"/>
        </w:rPr>
        <w:t xml:space="preserve"> “Información sobre la Deuda y el Reporte Analítico de la Deuda” de las notas de Gestión Administrativa.</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863C3A">
      <w:pPr>
        <w:pStyle w:val="Prrafodelista"/>
        <w:numPr>
          <w:ilvl w:val="0"/>
          <w:numId w:val="6"/>
        </w:numPr>
        <w:rPr>
          <w:rFonts w:asciiTheme="minorHAnsi" w:hAnsiTheme="minorHAnsi" w:cstheme="minorHAnsi"/>
          <w:b/>
          <w:bCs/>
          <w:smallCaps/>
          <w:sz w:val="28"/>
          <w:szCs w:val="28"/>
          <w:lang w:val="es-MX"/>
        </w:rPr>
      </w:pPr>
      <w:r w:rsidRPr="00863C3A">
        <w:rPr>
          <w:rFonts w:asciiTheme="minorHAnsi" w:hAnsiTheme="minorHAnsi" w:cstheme="minorHAnsi"/>
          <w:b/>
          <w:bCs/>
          <w:smallCaps/>
          <w:sz w:val="28"/>
          <w:szCs w:val="28"/>
          <w:lang w:val="es-MX"/>
        </w:rPr>
        <w:t xml:space="preserve">Notas al Estado de Flujos de Efectivo (antes estado de </w:t>
      </w:r>
      <w:r w:rsidR="006A4539" w:rsidRPr="00863C3A">
        <w:rPr>
          <w:rFonts w:asciiTheme="minorHAnsi" w:hAnsiTheme="minorHAnsi" w:cstheme="minorHAnsi"/>
          <w:b/>
          <w:bCs/>
          <w:smallCaps/>
          <w:sz w:val="28"/>
          <w:szCs w:val="28"/>
          <w:lang w:val="es-MX"/>
        </w:rPr>
        <w:t xml:space="preserve">cambios en la </w:t>
      </w:r>
      <w:r w:rsidRPr="00863C3A">
        <w:rPr>
          <w:rFonts w:asciiTheme="minorHAnsi" w:hAnsiTheme="minorHAnsi" w:cstheme="minorHAnsi"/>
          <w:b/>
          <w:bCs/>
          <w:smallCaps/>
          <w:sz w:val="28"/>
          <w:szCs w:val="28"/>
          <w:lang w:val="es-MX"/>
        </w:rPr>
        <w:t>situación financiera)</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DF656B">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Efectivo y equivalentes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10"/>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El análisis de los saldos inicial y final que figuran en la última parte del Estado de Flujo de Efectivo en la cuenta de efectivo y equivalentes es como sigue:</w:t>
      </w:r>
    </w:p>
    <w:p w:rsidR="0074363B" w:rsidRPr="00863C3A" w:rsidRDefault="0074363B" w:rsidP="00DF656B">
      <w:pPr>
        <w:jc w:val="both"/>
        <w:rPr>
          <w:rFonts w:asciiTheme="minorHAnsi" w:eastAsia="Arial Unicode MS" w:hAnsiTheme="minorHAnsi" w:cstheme="minorHAnsi"/>
          <w:sz w:val="20"/>
          <w:lang w:val="es-MX"/>
        </w:rPr>
      </w:pPr>
    </w:p>
    <w:p w:rsidR="0074363B" w:rsidRPr="00395A16" w:rsidRDefault="0074363B" w:rsidP="00DF656B">
      <w:pPr>
        <w:jc w:val="both"/>
        <w:rPr>
          <w:rFonts w:eastAsia="Arial Unicode MS"/>
          <w:lang w:val="es-MX"/>
        </w:rPr>
      </w:pP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5"/>
        <w:gridCol w:w="1013"/>
        <w:gridCol w:w="1058"/>
      </w:tblGrid>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p>
        </w:tc>
        <w:tc>
          <w:tcPr>
            <w:tcW w:w="1013"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20X2</w:t>
            </w:r>
          </w:p>
        </w:tc>
        <w:tc>
          <w:tcPr>
            <w:tcW w:w="105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20X1</w:t>
            </w:r>
          </w:p>
        </w:tc>
      </w:tr>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Efectivo en Bancos –Tesorería</w:t>
            </w:r>
          </w:p>
        </w:tc>
        <w:tc>
          <w:tcPr>
            <w:tcW w:w="1013"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058"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Efectivo en Bancos- Dependencias</w:t>
            </w:r>
          </w:p>
        </w:tc>
        <w:tc>
          <w:tcPr>
            <w:tcW w:w="1013"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058"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Inversiones temporales (hasta 3 meses)           </w:t>
            </w:r>
          </w:p>
        </w:tc>
        <w:tc>
          <w:tcPr>
            <w:tcW w:w="1013"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058"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Fondos con afectación específica</w:t>
            </w:r>
          </w:p>
        </w:tc>
        <w:tc>
          <w:tcPr>
            <w:tcW w:w="1013"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058"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Depósitos de fondos de terceros y otros</w:t>
            </w:r>
          </w:p>
        </w:tc>
        <w:tc>
          <w:tcPr>
            <w:tcW w:w="1013"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058"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863C3A" w:rsidTr="00863C3A">
        <w:trPr>
          <w:jc w:val="center"/>
        </w:trPr>
        <w:tc>
          <w:tcPr>
            <w:tcW w:w="3115"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Total de Efectivo y Equivalentes</w:t>
            </w:r>
          </w:p>
        </w:tc>
        <w:tc>
          <w:tcPr>
            <w:tcW w:w="1013"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058" w:type="dxa"/>
            <w:vAlign w:val="center"/>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bl>
    <w:p w:rsidR="0074363B" w:rsidRPr="00395A16" w:rsidRDefault="0074363B" w:rsidP="00DF656B">
      <w:pPr>
        <w:jc w:val="both"/>
        <w:rPr>
          <w:rFonts w:eastAsia="Arial Unicode MS"/>
          <w:lang w:val="es-MX"/>
        </w:rPr>
      </w:pPr>
    </w:p>
    <w:p w:rsidR="0074363B" w:rsidRPr="00395A16" w:rsidRDefault="0074363B" w:rsidP="00DF656B">
      <w:pPr>
        <w:jc w:val="both"/>
        <w:rPr>
          <w:rFonts w:eastAsia="Arial Unicode MS"/>
          <w:lang w:val="es-MX"/>
        </w:rPr>
      </w:pPr>
    </w:p>
    <w:p w:rsidR="0074363B" w:rsidRPr="00863C3A" w:rsidRDefault="0074363B" w:rsidP="00001359">
      <w:pPr>
        <w:numPr>
          <w:ilvl w:val="0"/>
          <w:numId w:val="10"/>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Detallar las adquisiciones de bienes muebles e inmuebles con su monto global y qué porcentaje de estas adquisiciones fueron realizadas mediante subsidios de capital del sector central. Adicionalmente revelar el importe de los pagos que durante el </w:t>
      </w:r>
      <w:r w:rsidR="00614A0B" w:rsidRPr="00863C3A">
        <w:rPr>
          <w:rFonts w:asciiTheme="minorHAnsi" w:eastAsia="Arial Unicode MS" w:hAnsiTheme="minorHAnsi" w:cstheme="minorHAnsi"/>
          <w:sz w:val="20"/>
          <w:lang w:val="es-MX"/>
        </w:rPr>
        <w:t>período</w:t>
      </w:r>
      <w:r w:rsidRPr="00863C3A">
        <w:rPr>
          <w:rFonts w:asciiTheme="minorHAnsi" w:eastAsia="Arial Unicode MS" w:hAnsiTheme="minorHAnsi" w:cstheme="minorHAnsi"/>
          <w:sz w:val="20"/>
          <w:lang w:val="es-MX"/>
        </w:rPr>
        <w:t xml:space="preserve">  se hicieron por la compra de los elementos citados.</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001359">
      <w:pPr>
        <w:numPr>
          <w:ilvl w:val="0"/>
          <w:numId w:val="10"/>
        </w:num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Conciliación de los Flujos de Efectivo Netos de las Actividades de Operación y la cuenta de Ahorro/Desahorro antes de Rubros Extraordinarios. A continuación se presenta un ejemplo de de la elaboración de la conciliación.</w:t>
      </w:r>
    </w:p>
    <w:p w:rsidR="0074363B" w:rsidRPr="00395A16" w:rsidRDefault="0074363B" w:rsidP="00DF656B">
      <w:pPr>
        <w:jc w:val="both"/>
        <w:rPr>
          <w:rFonts w:eastAsia="Arial Unicode MS"/>
          <w:lang w:val="es-MX"/>
        </w:rPr>
      </w:pP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7"/>
        <w:gridCol w:w="1148"/>
        <w:gridCol w:w="1134"/>
      </w:tblGrid>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20X2</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20X1</w:t>
            </w: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Ahorro/Desahorro antes de rubros Extraordinarios</w:t>
            </w:r>
          </w:p>
        </w:tc>
        <w:tc>
          <w:tcPr>
            <w:tcW w:w="1148" w:type="dxa"/>
          </w:tcPr>
          <w:p w:rsidR="0074363B" w:rsidRPr="00863C3A" w:rsidRDefault="0074363B" w:rsidP="00C15213">
            <w:pPr>
              <w:jc w:val="center"/>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b/>
                <w:bCs/>
                <w:sz w:val="20"/>
                <w:lang w:val="es-MX"/>
              </w:rPr>
            </w:pPr>
            <w:r w:rsidRPr="00863C3A">
              <w:rPr>
                <w:rFonts w:asciiTheme="minorHAnsi" w:eastAsia="Arial Unicode MS" w:hAnsiTheme="minorHAnsi" w:cstheme="minorHAnsi"/>
                <w:b/>
                <w:bCs/>
                <w:sz w:val="20"/>
                <w:lang w:val="es-MX"/>
              </w:rPr>
              <w:t>X</w:t>
            </w: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i/>
                <w:iCs/>
                <w:sz w:val="20"/>
                <w:lang w:val="es-MX"/>
              </w:rPr>
            </w:pPr>
            <w:r w:rsidRPr="00863C3A">
              <w:rPr>
                <w:rFonts w:asciiTheme="minorHAnsi" w:eastAsia="Arial Unicode MS" w:hAnsiTheme="minorHAnsi" w:cstheme="minorHAnsi"/>
                <w:i/>
                <w:iCs/>
                <w:sz w:val="20"/>
                <w:lang w:val="es-MX"/>
              </w:rPr>
              <w:t>Movimientos de partidas (o rubros) que no afectan al efectivo.</w:t>
            </w:r>
          </w:p>
        </w:tc>
        <w:tc>
          <w:tcPr>
            <w:tcW w:w="1148" w:type="dxa"/>
          </w:tcPr>
          <w:p w:rsidR="0074363B" w:rsidRPr="00863C3A" w:rsidRDefault="0074363B" w:rsidP="00C15213">
            <w:pPr>
              <w:jc w:val="both"/>
              <w:rPr>
                <w:rFonts w:asciiTheme="minorHAnsi" w:eastAsia="Arial Unicode MS" w:hAnsiTheme="minorHAnsi" w:cstheme="minorHAnsi"/>
                <w:sz w:val="20"/>
                <w:lang w:val="es-MX"/>
              </w:rPr>
            </w:pPr>
          </w:p>
        </w:tc>
        <w:tc>
          <w:tcPr>
            <w:tcW w:w="1134" w:type="dxa"/>
          </w:tcPr>
          <w:p w:rsidR="0074363B" w:rsidRPr="00863C3A" w:rsidRDefault="0074363B" w:rsidP="00C15213">
            <w:pPr>
              <w:jc w:val="both"/>
              <w:rPr>
                <w:rFonts w:asciiTheme="minorHAnsi" w:eastAsia="Arial Unicode MS" w:hAnsiTheme="minorHAnsi" w:cstheme="minorHAnsi"/>
                <w:sz w:val="20"/>
                <w:lang w:val="es-MX"/>
              </w:rPr>
            </w:pP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Depreciación</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Amortización</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Incrementos en las provisiones</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395A16" w:rsidTr="00863C3A">
        <w:trPr>
          <w:trHeight w:val="670"/>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Incremento en inversiones producido por revaluación</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395A16" w:rsidTr="00863C3A">
        <w:trPr>
          <w:trHeight w:val="670"/>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Ganancia/pérdida en venta de propiedad, planta y equipo</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Incremento en cuentas por cobrar</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r w:rsidR="0074363B" w:rsidRPr="00395A16" w:rsidTr="00863C3A">
        <w:trPr>
          <w:jc w:val="center"/>
        </w:trPr>
        <w:tc>
          <w:tcPr>
            <w:tcW w:w="3177" w:type="dxa"/>
          </w:tcPr>
          <w:p w:rsidR="0074363B" w:rsidRPr="00863C3A" w:rsidRDefault="0074363B" w:rsidP="00C15213">
            <w:pPr>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   Partidas extraordinarias</w:t>
            </w:r>
          </w:p>
        </w:tc>
        <w:tc>
          <w:tcPr>
            <w:tcW w:w="1148"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c>
          <w:tcPr>
            <w:tcW w:w="1134" w:type="dxa"/>
          </w:tcPr>
          <w:p w:rsidR="0074363B" w:rsidRPr="00863C3A" w:rsidRDefault="0074363B" w:rsidP="00C15213">
            <w:pPr>
              <w:jc w:val="center"/>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(X)</w:t>
            </w:r>
          </w:p>
        </w:tc>
      </w:tr>
    </w:tbl>
    <w:p w:rsidR="0074363B" w:rsidRPr="00395A16" w:rsidRDefault="0074363B" w:rsidP="00DF656B">
      <w:pPr>
        <w:jc w:val="both"/>
        <w:rPr>
          <w:rFonts w:eastAsia="Arial Unicode MS"/>
          <w:sz w:val="24"/>
          <w:szCs w:val="24"/>
          <w:lang w:val="es-MX"/>
        </w:rPr>
      </w:pPr>
    </w:p>
    <w:p w:rsidR="0074363B" w:rsidRPr="00863C3A" w:rsidRDefault="0074363B" w:rsidP="00863C3A">
      <w:pPr>
        <w:ind w:firstLine="284"/>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Las cuentas que aparecen en el cuadro anterior no son exhaustivas y tienen como finalidad ejemplificar el formato que se sugiere para elaborar la nota.</w:t>
      </w:r>
    </w:p>
    <w:p w:rsidR="0074363B" w:rsidRPr="00863C3A" w:rsidRDefault="0074363B" w:rsidP="00DF656B">
      <w:pPr>
        <w:jc w:val="both"/>
        <w:rPr>
          <w:rFonts w:asciiTheme="minorHAnsi" w:eastAsia="Arial Unicode MS" w:hAnsiTheme="minorHAnsi" w:cstheme="minorHAnsi"/>
          <w:sz w:val="20"/>
          <w:lang w:val="es-MX"/>
        </w:rPr>
      </w:pPr>
    </w:p>
    <w:p w:rsidR="0074363B" w:rsidRPr="00395A16" w:rsidRDefault="0074363B" w:rsidP="00DF656B">
      <w:pPr>
        <w:ind w:left="360" w:right="43"/>
        <w:jc w:val="both"/>
        <w:rPr>
          <w:rFonts w:eastAsia="Arial Unicode MS"/>
        </w:rPr>
      </w:pPr>
    </w:p>
    <w:p w:rsidR="0074363B" w:rsidRPr="00863C3A" w:rsidRDefault="0074363B" w:rsidP="00863C3A">
      <w:pPr>
        <w:jc w:val="center"/>
        <w:rPr>
          <w:rFonts w:asciiTheme="minorHAnsi" w:eastAsia="Arial Unicode MS" w:hAnsiTheme="minorHAnsi" w:cstheme="minorHAnsi"/>
          <w:b/>
          <w:bCs/>
          <w:sz w:val="28"/>
          <w:szCs w:val="28"/>
          <w:lang w:val="es-MX"/>
        </w:rPr>
      </w:pPr>
      <w:r w:rsidRPr="00863C3A">
        <w:rPr>
          <w:rFonts w:asciiTheme="minorHAnsi" w:eastAsia="Arial Unicode MS" w:hAnsiTheme="minorHAnsi" w:cstheme="minorHAnsi"/>
          <w:b/>
          <w:bCs/>
          <w:sz w:val="28"/>
          <w:szCs w:val="28"/>
          <w:lang w:val="es-MX"/>
        </w:rPr>
        <w:t xml:space="preserve">II. </w:t>
      </w:r>
      <w:r w:rsidRPr="00863C3A">
        <w:rPr>
          <w:rFonts w:asciiTheme="minorHAnsi" w:eastAsia="Arial Unicode MS" w:hAnsiTheme="minorHAnsi" w:cstheme="minorHAnsi"/>
          <w:b/>
          <w:bCs/>
          <w:sz w:val="28"/>
          <w:szCs w:val="28"/>
          <w:lang w:val="es-MX"/>
        </w:rPr>
        <w:tab/>
        <w:t>Notas de Memoria (Cuentas de Orden)</w:t>
      </w:r>
    </w:p>
    <w:p w:rsidR="0074363B" w:rsidRPr="00395A16" w:rsidRDefault="0074363B" w:rsidP="00DF656B">
      <w:pPr>
        <w:ind w:right="43"/>
        <w:jc w:val="both"/>
        <w:rPr>
          <w:rFonts w:eastAsia="Arial Unicode MS"/>
          <w:lang w:val="es-MX"/>
        </w:rPr>
      </w:pPr>
    </w:p>
    <w:p w:rsidR="0074363B" w:rsidRPr="00863C3A" w:rsidRDefault="0074363B" w:rsidP="00863C3A">
      <w:pPr>
        <w:ind w:firstLine="284"/>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 o responsabilidades contingentes que puedan o no presentarse en el futuro.</w:t>
      </w:r>
    </w:p>
    <w:p w:rsidR="0074363B" w:rsidRPr="00863C3A" w:rsidRDefault="0074363B" w:rsidP="00DF656B">
      <w:pPr>
        <w:jc w:val="both"/>
        <w:rPr>
          <w:rFonts w:asciiTheme="minorHAnsi" w:eastAsia="Arial Unicode MS" w:hAnsiTheme="minorHAnsi" w:cstheme="minorHAnsi"/>
          <w:sz w:val="20"/>
          <w:lang w:val="es-MX"/>
        </w:rPr>
      </w:pPr>
    </w:p>
    <w:p w:rsidR="0074363B" w:rsidRPr="00863C3A" w:rsidRDefault="0074363B" w:rsidP="00863C3A">
      <w:pPr>
        <w:ind w:firstLine="284"/>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Las cuentas que se manejan para efectos de este documento son las siguientes:</w:t>
      </w:r>
    </w:p>
    <w:p w:rsidR="0074363B" w:rsidRPr="00395A16" w:rsidRDefault="0074363B" w:rsidP="00DF656B">
      <w:pPr>
        <w:ind w:right="43"/>
        <w:jc w:val="both"/>
        <w:rPr>
          <w:rFonts w:eastAsia="Arial Unicode MS"/>
          <w:sz w:val="24"/>
          <w:szCs w:val="24"/>
        </w:rPr>
      </w:pPr>
    </w:p>
    <w:p w:rsidR="0074363B" w:rsidRPr="0015589F" w:rsidRDefault="0074363B" w:rsidP="00DF656B">
      <w:pPr>
        <w:ind w:right="43"/>
        <w:jc w:val="both"/>
        <w:rPr>
          <w:rFonts w:asciiTheme="minorHAnsi" w:eastAsia="Arial Unicode MS" w:hAnsiTheme="minorHAnsi" w:cstheme="minorHAnsi"/>
          <w:b/>
          <w:bCs/>
          <w:sz w:val="20"/>
        </w:rPr>
      </w:pPr>
      <w:r w:rsidRPr="0015589F">
        <w:rPr>
          <w:rFonts w:asciiTheme="minorHAnsi" w:eastAsia="Arial Unicode MS" w:hAnsiTheme="minorHAnsi" w:cstheme="minorHAnsi"/>
          <w:b/>
          <w:bCs/>
          <w:sz w:val="20"/>
        </w:rPr>
        <w:t xml:space="preserve">Cuentas de </w:t>
      </w:r>
      <w:r w:rsidR="00863C3A" w:rsidRPr="0015589F">
        <w:rPr>
          <w:rFonts w:asciiTheme="minorHAnsi" w:eastAsia="Arial Unicode MS" w:hAnsiTheme="minorHAnsi" w:cstheme="minorHAnsi"/>
          <w:b/>
          <w:bCs/>
          <w:sz w:val="20"/>
        </w:rPr>
        <w:t xml:space="preserve">Orden Contables </w:t>
      </w:r>
      <w:r w:rsidRPr="0015589F">
        <w:rPr>
          <w:rFonts w:asciiTheme="minorHAnsi" w:eastAsia="Arial Unicode MS" w:hAnsiTheme="minorHAnsi" w:cstheme="minorHAnsi"/>
          <w:b/>
          <w:bCs/>
          <w:sz w:val="20"/>
        </w:rPr>
        <w:t xml:space="preserve">y </w:t>
      </w:r>
      <w:r w:rsidR="00863C3A" w:rsidRPr="0015589F">
        <w:rPr>
          <w:rFonts w:asciiTheme="minorHAnsi" w:eastAsia="Arial Unicode MS" w:hAnsiTheme="minorHAnsi" w:cstheme="minorHAnsi"/>
          <w:b/>
          <w:bCs/>
          <w:sz w:val="20"/>
        </w:rPr>
        <w:t>Presupuestarias</w:t>
      </w:r>
      <w:r w:rsidRPr="0015589F">
        <w:rPr>
          <w:rFonts w:asciiTheme="minorHAnsi" w:eastAsia="Arial Unicode MS" w:hAnsiTheme="minorHAnsi" w:cstheme="minorHAnsi"/>
          <w:b/>
          <w:bCs/>
          <w:sz w:val="20"/>
        </w:rPr>
        <w:t>:</w:t>
      </w:r>
    </w:p>
    <w:p w:rsidR="0074363B" w:rsidRPr="00395A16" w:rsidRDefault="0074363B" w:rsidP="00DF656B">
      <w:pPr>
        <w:ind w:right="43"/>
        <w:jc w:val="both"/>
        <w:rPr>
          <w:rFonts w:eastAsia="Arial Unicode MS"/>
          <w:i/>
          <w:iCs/>
        </w:rPr>
      </w:pPr>
    </w:p>
    <w:p w:rsidR="0074363B" w:rsidRPr="0015589F" w:rsidRDefault="0074363B" w:rsidP="00DF656B">
      <w:pPr>
        <w:ind w:right="43" w:firstLine="708"/>
        <w:jc w:val="both"/>
        <w:rPr>
          <w:rFonts w:asciiTheme="minorHAnsi" w:eastAsia="Arial Unicode MS" w:hAnsiTheme="minorHAnsi" w:cstheme="minorHAnsi"/>
          <w:i/>
          <w:iCs/>
          <w:sz w:val="20"/>
        </w:rPr>
      </w:pPr>
      <w:r w:rsidRPr="0015589F">
        <w:rPr>
          <w:rFonts w:asciiTheme="minorHAnsi" w:eastAsia="Arial Unicode MS" w:hAnsiTheme="minorHAnsi" w:cstheme="minorHAnsi"/>
          <w:i/>
          <w:iCs/>
          <w:sz w:val="20"/>
        </w:rPr>
        <w:t>Contables:</w:t>
      </w:r>
    </w:p>
    <w:p w:rsidR="0074363B" w:rsidRPr="0015589F" w:rsidRDefault="0074363B" w:rsidP="00DF656B">
      <w:pPr>
        <w:ind w:left="708" w:right="43" w:firstLine="708"/>
        <w:jc w:val="both"/>
        <w:rPr>
          <w:rFonts w:asciiTheme="minorHAnsi" w:eastAsia="Arial Unicode MS" w:hAnsiTheme="minorHAnsi" w:cstheme="minorHAnsi"/>
          <w:sz w:val="20"/>
        </w:rPr>
      </w:pPr>
      <w:r w:rsidRPr="0015589F">
        <w:rPr>
          <w:rFonts w:asciiTheme="minorHAnsi" w:eastAsia="Arial Unicode MS" w:hAnsiTheme="minorHAnsi" w:cstheme="minorHAnsi"/>
          <w:sz w:val="20"/>
        </w:rPr>
        <w:t>Valores</w:t>
      </w:r>
    </w:p>
    <w:p w:rsidR="0074363B" w:rsidRPr="0015589F" w:rsidRDefault="0074363B" w:rsidP="00DF656B">
      <w:pPr>
        <w:ind w:left="708" w:right="43" w:firstLine="708"/>
        <w:jc w:val="both"/>
        <w:rPr>
          <w:rFonts w:asciiTheme="minorHAnsi" w:eastAsia="Arial Unicode MS" w:hAnsiTheme="minorHAnsi" w:cstheme="minorHAnsi"/>
          <w:sz w:val="20"/>
        </w:rPr>
      </w:pPr>
      <w:r w:rsidRPr="0015589F">
        <w:rPr>
          <w:rFonts w:asciiTheme="minorHAnsi" w:eastAsia="Arial Unicode MS" w:hAnsiTheme="minorHAnsi" w:cstheme="minorHAnsi"/>
          <w:sz w:val="20"/>
        </w:rPr>
        <w:t>Emisión de obligaciones</w:t>
      </w:r>
    </w:p>
    <w:p w:rsidR="0074363B" w:rsidRPr="0015589F" w:rsidRDefault="0074363B" w:rsidP="00DF656B">
      <w:pPr>
        <w:ind w:left="708" w:right="43" w:firstLine="708"/>
        <w:jc w:val="both"/>
        <w:rPr>
          <w:rFonts w:asciiTheme="minorHAnsi" w:eastAsia="Arial Unicode MS" w:hAnsiTheme="minorHAnsi" w:cstheme="minorHAnsi"/>
          <w:sz w:val="20"/>
        </w:rPr>
      </w:pPr>
      <w:r w:rsidRPr="0015589F">
        <w:rPr>
          <w:rFonts w:asciiTheme="minorHAnsi" w:eastAsia="Arial Unicode MS" w:hAnsiTheme="minorHAnsi" w:cstheme="minorHAnsi"/>
          <w:sz w:val="20"/>
        </w:rPr>
        <w:t>Avales y garantías</w:t>
      </w:r>
    </w:p>
    <w:p w:rsidR="0074363B" w:rsidRPr="0015589F" w:rsidRDefault="0074363B" w:rsidP="00DF656B">
      <w:pPr>
        <w:ind w:left="708" w:right="43" w:firstLine="708"/>
        <w:jc w:val="both"/>
        <w:rPr>
          <w:rFonts w:asciiTheme="minorHAnsi" w:eastAsia="Arial Unicode MS" w:hAnsiTheme="minorHAnsi" w:cstheme="minorHAnsi"/>
          <w:sz w:val="20"/>
        </w:rPr>
      </w:pPr>
      <w:r w:rsidRPr="0015589F">
        <w:rPr>
          <w:rFonts w:asciiTheme="minorHAnsi" w:eastAsia="Arial Unicode MS" w:hAnsiTheme="minorHAnsi" w:cstheme="minorHAnsi"/>
          <w:sz w:val="20"/>
        </w:rPr>
        <w:t>Juicios</w:t>
      </w:r>
    </w:p>
    <w:p w:rsidR="0074363B" w:rsidRPr="0015589F" w:rsidRDefault="0074363B" w:rsidP="00DF656B">
      <w:pPr>
        <w:ind w:left="708" w:right="43" w:firstLine="708"/>
        <w:jc w:val="both"/>
        <w:rPr>
          <w:rFonts w:asciiTheme="minorHAnsi" w:eastAsia="Arial Unicode MS" w:hAnsiTheme="minorHAnsi" w:cstheme="minorHAnsi"/>
          <w:sz w:val="20"/>
        </w:rPr>
      </w:pPr>
      <w:r w:rsidRPr="0015589F">
        <w:rPr>
          <w:rFonts w:asciiTheme="minorHAnsi" w:eastAsia="Arial Unicode MS" w:hAnsiTheme="minorHAnsi" w:cstheme="minorHAnsi"/>
          <w:sz w:val="20"/>
        </w:rPr>
        <w:t>Inversión pública</w:t>
      </w:r>
    </w:p>
    <w:p w:rsidR="0074363B" w:rsidRPr="0015589F" w:rsidRDefault="0074363B" w:rsidP="00DF656B">
      <w:pPr>
        <w:ind w:left="708" w:right="43" w:firstLine="708"/>
        <w:jc w:val="both"/>
        <w:rPr>
          <w:rFonts w:asciiTheme="minorHAnsi" w:eastAsia="Arial Unicode MS" w:hAnsiTheme="minorHAnsi" w:cstheme="minorHAnsi"/>
          <w:sz w:val="20"/>
        </w:rPr>
      </w:pPr>
      <w:r w:rsidRPr="0015589F">
        <w:rPr>
          <w:rFonts w:asciiTheme="minorHAnsi" w:eastAsia="Arial Unicode MS" w:hAnsiTheme="minorHAnsi" w:cstheme="minorHAnsi"/>
          <w:sz w:val="20"/>
        </w:rPr>
        <w:t>Bienes concesionados o en comodato</w:t>
      </w:r>
    </w:p>
    <w:p w:rsidR="0074363B" w:rsidRPr="00395A16" w:rsidRDefault="0074363B" w:rsidP="00DF656B">
      <w:pPr>
        <w:ind w:right="43"/>
        <w:jc w:val="both"/>
        <w:rPr>
          <w:rFonts w:eastAsia="Arial Unicode MS"/>
          <w:sz w:val="24"/>
          <w:szCs w:val="24"/>
        </w:rPr>
      </w:pPr>
    </w:p>
    <w:p w:rsidR="0074363B" w:rsidRPr="00863C3A" w:rsidRDefault="0074363B" w:rsidP="00DF656B">
      <w:pPr>
        <w:ind w:right="43" w:firstLine="708"/>
        <w:jc w:val="both"/>
        <w:rPr>
          <w:rFonts w:asciiTheme="minorHAnsi" w:eastAsia="Arial Unicode MS" w:hAnsiTheme="minorHAnsi" w:cstheme="minorHAnsi"/>
          <w:i/>
          <w:iCs/>
          <w:sz w:val="20"/>
        </w:rPr>
      </w:pPr>
      <w:r w:rsidRPr="00863C3A">
        <w:rPr>
          <w:rFonts w:asciiTheme="minorHAnsi" w:eastAsia="Arial Unicode MS" w:hAnsiTheme="minorHAnsi" w:cstheme="minorHAnsi"/>
          <w:i/>
          <w:iCs/>
          <w:sz w:val="20"/>
        </w:rPr>
        <w:lastRenderedPageBreak/>
        <w:t>Presupuestarias:</w:t>
      </w:r>
    </w:p>
    <w:p w:rsidR="0074363B" w:rsidRPr="00863C3A" w:rsidRDefault="0074363B" w:rsidP="00DF656B">
      <w:pPr>
        <w:ind w:left="708" w:right="43"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Cuentas de ingresos</w:t>
      </w:r>
    </w:p>
    <w:p w:rsidR="0074363B" w:rsidRPr="00863C3A" w:rsidRDefault="0074363B" w:rsidP="00DF656B">
      <w:pPr>
        <w:ind w:left="708" w:right="43"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Cuentas de egresos</w:t>
      </w:r>
    </w:p>
    <w:p w:rsidR="0074363B" w:rsidRPr="00863C3A" w:rsidRDefault="0074363B" w:rsidP="00DF656B">
      <w:pPr>
        <w:ind w:right="43"/>
        <w:jc w:val="both"/>
        <w:rPr>
          <w:rFonts w:asciiTheme="minorHAnsi" w:eastAsia="Arial Unicode MS" w:hAnsiTheme="minorHAnsi" w:cstheme="minorHAnsi"/>
          <w:sz w:val="20"/>
        </w:rPr>
      </w:pPr>
    </w:p>
    <w:p w:rsidR="0074363B" w:rsidRPr="00863C3A" w:rsidRDefault="0074363B" w:rsidP="00863C3A">
      <w:pPr>
        <w:ind w:right="43" w:firstLine="284"/>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rPr>
        <w:t>Se informará,</w:t>
      </w:r>
      <w:r w:rsidRPr="00863C3A">
        <w:rPr>
          <w:rFonts w:asciiTheme="minorHAnsi" w:eastAsia="Arial Unicode MS" w:hAnsiTheme="minorHAnsi" w:cstheme="minorHAnsi"/>
          <w:sz w:val="20"/>
          <w:lang w:val="es-MX"/>
        </w:rPr>
        <w:t xml:space="preserve"> de manera agrupada, en las notas  a los Estados Financieros las cuentas de orden contables y cuentas de orden presupuestario:</w:t>
      </w:r>
    </w:p>
    <w:p w:rsidR="0074363B" w:rsidRPr="00863C3A" w:rsidRDefault="0074363B" w:rsidP="00DF656B">
      <w:pPr>
        <w:ind w:right="43"/>
        <w:jc w:val="both"/>
        <w:rPr>
          <w:rFonts w:asciiTheme="minorHAnsi" w:eastAsia="Arial Unicode MS" w:hAnsiTheme="minorHAnsi" w:cstheme="minorHAnsi"/>
          <w:sz w:val="20"/>
          <w:lang w:val="es-MX"/>
        </w:rPr>
      </w:pPr>
    </w:p>
    <w:p w:rsidR="0074363B" w:rsidRPr="00863C3A" w:rsidRDefault="0074363B" w:rsidP="00001359">
      <w:pPr>
        <w:numPr>
          <w:ilvl w:val="0"/>
          <w:numId w:val="11"/>
        </w:numPr>
        <w:ind w:right="43"/>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Los valores en custodia de instrumentos prestados a formadores de mercado e instrumentos de crédito recibidos en garantía de los formadores de mercado u otros.</w:t>
      </w:r>
    </w:p>
    <w:p w:rsidR="0074363B" w:rsidRPr="00863C3A" w:rsidRDefault="0074363B" w:rsidP="00DF656B">
      <w:pPr>
        <w:ind w:left="360" w:right="43"/>
        <w:jc w:val="both"/>
        <w:rPr>
          <w:rFonts w:asciiTheme="minorHAnsi" w:eastAsia="Arial Unicode MS" w:hAnsiTheme="minorHAnsi" w:cstheme="minorHAnsi"/>
          <w:sz w:val="20"/>
          <w:lang w:val="es-MX"/>
        </w:rPr>
      </w:pPr>
    </w:p>
    <w:p w:rsidR="0074363B" w:rsidRPr="00863C3A" w:rsidRDefault="0074363B" w:rsidP="00001359">
      <w:pPr>
        <w:numPr>
          <w:ilvl w:val="0"/>
          <w:numId w:val="11"/>
        </w:numPr>
        <w:ind w:right="43"/>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 xml:space="preserve">Por tipo de emisión de instrumento: monto, tasa y vencimiento. </w:t>
      </w:r>
    </w:p>
    <w:p w:rsidR="0074363B" w:rsidRPr="00863C3A" w:rsidRDefault="0074363B" w:rsidP="00DF656B">
      <w:pPr>
        <w:ind w:right="43"/>
        <w:jc w:val="both"/>
        <w:rPr>
          <w:rFonts w:asciiTheme="minorHAnsi" w:eastAsia="Arial Unicode MS" w:hAnsiTheme="minorHAnsi" w:cstheme="minorHAnsi"/>
          <w:sz w:val="20"/>
          <w:lang w:val="es-MX"/>
        </w:rPr>
      </w:pPr>
    </w:p>
    <w:p w:rsidR="0074363B" w:rsidRPr="00863C3A" w:rsidRDefault="0074363B" w:rsidP="00001359">
      <w:pPr>
        <w:numPr>
          <w:ilvl w:val="0"/>
          <w:numId w:val="11"/>
        </w:numPr>
        <w:ind w:right="43"/>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Los contratos firmados de construcciones por tipo de contrato.</w:t>
      </w:r>
    </w:p>
    <w:p w:rsidR="0074363B" w:rsidRPr="00863C3A" w:rsidRDefault="0074363B" w:rsidP="00DF656B">
      <w:pPr>
        <w:ind w:right="43"/>
        <w:jc w:val="both"/>
        <w:rPr>
          <w:rFonts w:asciiTheme="minorHAnsi" w:eastAsia="Arial Unicode MS" w:hAnsiTheme="minorHAnsi" w:cstheme="minorHAnsi"/>
          <w:sz w:val="20"/>
          <w:lang w:val="es-MX"/>
        </w:rPr>
      </w:pPr>
    </w:p>
    <w:p w:rsidR="0074363B" w:rsidRPr="00863C3A" w:rsidRDefault="0074363B" w:rsidP="00863C3A">
      <w:pPr>
        <w:ind w:right="45"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Como ejemplos de juicios se tienen de forma enunciativa y no limitativa: civiles, penales, fiscales, agrarios, administrativos, ambientales, laborales, mercantiles y procedimientos arbitrales.</w:t>
      </w:r>
    </w:p>
    <w:p w:rsidR="0074363B" w:rsidRPr="00395A16" w:rsidRDefault="0074363B" w:rsidP="00DF656B">
      <w:pPr>
        <w:ind w:left="360" w:right="43"/>
        <w:rPr>
          <w:rFonts w:eastAsia="Arial Unicode MS"/>
        </w:rPr>
      </w:pPr>
    </w:p>
    <w:p w:rsidR="0074363B" w:rsidRPr="00395A16" w:rsidRDefault="0074363B" w:rsidP="00DF656B">
      <w:pPr>
        <w:jc w:val="both"/>
        <w:rPr>
          <w:rFonts w:eastAsia="Arial Unicode MS"/>
          <w:b/>
          <w:bCs/>
          <w:lang w:val="es-MX"/>
        </w:rPr>
      </w:pPr>
    </w:p>
    <w:p w:rsidR="0074363B" w:rsidRPr="00863C3A" w:rsidRDefault="0074363B" w:rsidP="00863C3A">
      <w:pPr>
        <w:jc w:val="center"/>
        <w:rPr>
          <w:rFonts w:asciiTheme="minorHAnsi" w:eastAsia="Arial Unicode MS" w:hAnsiTheme="minorHAnsi" w:cstheme="minorHAnsi"/>
          <w:b/>
          <w:bCs/>
          <w:sz w:val="28"/>
          <w:szCs w:val="28"/>
          <w:lang w:val="es-MX"/>
        </w:rPr>
      </w:pPr>
      <w:r w:rsidRPr="00863C3A">
        <w:rPr>
          <w:rFonts w:asciiTheme="minorHAnsi" w:eastAsia="Arial Unicode MS" w:hAnsiTheme="minorHAnsi" w:cstheme="minorHAnsi"/>
          <w:b/>
          <w:bCs/>
          <w:sz w:val="28"/>
          <w:szCs w:val="28"/>
          <w:lang w:val="es-MX"/>
        </w:rPr>
        <w:t xml:space="preserve">III. </w:t>
      </w:r>
      <w:r w:rsidRPr="00863C3A">
        <w:rPr>
          <w:rFonts w:asciiTheme="minorHAnsi" w:eastAsia="Arial Unicode MS" w:hAnsiTheme="minorHAnsi" w:cstheme="minorHAnsi"/>
          <w:b/>
          <w:bCs/>
          <w:sz w:val="28"/>
          <w:szCs w:val="28"/>
          <w:lang w:val="es-MX"/>
        </w:rPr>
        <w:tab/>
        <w:t>Notas de Gestión Administrativa</w:t>
      </w:r>
    </w:p>
    <w:p w:rsidR="0074363B" w:rsidRDefault="0074363B" w:rsidP="00DF656B">
      <w:pPr>
        <w:ind w:right="43"/>
        <w:rPr>
          <w:rFonts w:eastAsia="Arial Unicode MS"/>
        </w:rPr>
      </w:pPr>
      <w:r w:rsidRPr="00395A16">
        <w:rPr>
          <w:rFonts w:eastAsia="Arial Unicode MS"/>
        </w:rPr>
        <w:tab/>
      </w:r>
    </w:p>
    <w:p w:rsidR="0074363B" w:rsidRPr="00863C3A" w:rsidRDefault="0074363B" w:rsidP="00863C3A">
      <w:pPr>
        <w:rPr>
          <w:rFonts w:eastAsia="Arial Unicode MS"/>
          <w:b/>
          <w:bCs/>
          <w:sz w:val="24"/>
          <w:szCs w:val="24"/>
        </w:rPr>
      </w:pPr>
      <w:r w:rsidRPr="00863C3A">
        <w:rPr>
          <w:rFonts w:asciiTheme="minorHAnsi" w:eastAsia="Arial Unicode MS" w:hAnsiTheme="minorHAnsi" w:cstheme="minorHAnsi"/>
          <w:b/>
          <w:bCs/>
          <w:sz w:val="24"/>
          <w:szCs w:val="24"/>
          <w:lang w:val="es-MX"/>
        </w:rPr>
        <w:t xml:space="preserve">1. </w:t>
      </w:r>
      <w:r w:rsidRPr="00863C3A">
        <w:rPr>
          <w:rFonts w:asciiTheme="minorHAnsi" w:eastAsia="Arial Unicode MS" w:hAnsiTheme="minorHAnsi" w:cstheme="minorHAnsi"/>
          <w:b/>
          <w:bCs/>
          <w:sz w:val="24"/>
          <w:szCs w:val="24"/>
          <w:lang w:val="es-MX"/>
        </w:rPr>
        <w:tab/>
        <w:t>Introducción</w:t>
      </w:r>
    </w:p>
    <w:p w:rsidR="0074363B" w:rsidRPr="00395A16" w:rsidRDefault="0074363B" w:rsidP="00DF656B">
      <w:pPr>
        <w:autoSpaceDE w:val="0"/>
        <w:autoSpaceDN w:val="0"/>
        <w:adjustRightInd w:val="0"/>
        <w:jc w:val="both"/>
        <w:rPr>
          <w:rFonts w:eastAsia="Arial Unicode MS"/>
          <w:sz w:val="24"/>
          <w:szCs w:val="24"/>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Los Estados Financieros de los entes públicos, proveen de información financiera a los principales usuarios de la misma, al </w:t>
      </w:r>
      <w:r w:rsidR="006A4539" w:rsidRPr="00863C3A">
        <w:rPr>
          <w:rFonts w:asciiTheme="minorHAnsi" w:eastAsia="Arial Unicode MS" w:hAnsiTheme="minorHAnsi" w:cstheme="minorHAnsi"/>
          <w:sz w:val="20"/>
        </w:rPr>
        <w:t>Congreso</w:t>
      </w:r>
      <w:r w:rsidRPr="00863C3A">
        <w:rPr>
          <w:rFonts w:asciiTheme="minorHAnsi" w:eastAsia="Arial Unicode MS" w:hAnsiTheme="minorHAnsi" w:cstheme="minorHAnsi"/>
          <w:sz w:val="20"/>
        </w:rPr>
        <w:t xml:space="preserve"> y a los ciudadanos.</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El objetivo del presente documento es la revelación del contexto y de los aspectos económicos-financieros más relevantes que influyeron en las decisiones del </w:t>
      </w:r>
      <w:r w:rsidR="00614A0B" w:rsidRPr="00863C3A">
        <w:rPr>
          <w:rFonts w:asciiTheme="minorHAnsi" w:eastAsia="Arial Unicode MS" w:hAnsiTheme="minorHAnsi" w:cstheme="minorHAnsi"/>
          <w:sz w:val="20"/>
        </w:rPr>
        <w:t>período</w:t>
      </w:r>
      <w:r w:rsidRPr="00863C3A">
        <w:rPr>
          <w:rFonts w:asciiTheme="minorHAnsi" w:eastAsia="Arial Unicode MS" w:hAnsiTheme="minorHAnsi" w:cstheme="minorHAnsi"/>
          <w:sz w:val="20"/>
        </w:rPr>
        <w:t xml:space="preserve">, y que deberán ser considerados en la elaboración de los estados financieros para la mayor comprensión de los mismos y  sus particularidades. </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De esta manera, se informa y explica la respuesta del gobierno a las condiciones relacionadas con la información financiera de cada </w:t>
      </w:r>
      <w:r w:rsidR="00614A0B" w:rsidRPr="00863C3A">
        <w:rPr>
          <w:rFonts w:asciiTheme="minorHAnsi" w:eastAsia="Arial Unicode MS" w:hAnsiTheme="minorHAnsi" w:cstheme="minorHAnsi"/>
          <w:sz w:val="20"/>
        </w:rPr>
        <w:t>período</w:t>
      </w:r>
      <w:r w:rsidRPr="00863C3A">
        <w:rPr>
          <w:rFonts w:asciiTheme="minorHAnsi" w:eastAsia="Arial Unicode MS" w:hAnsiTheme="minorHAnsi" w:cstheme="minorHAnsi"/>
          <w:sz w:val="20"/>
        </w:rPr>
        <w:t xml:space="preserve"> de gestión; además, de exponer aquellas políticas que podrían afectar la toma de decisiones en </w:t>
      </w:r>
      <w:r w:rsidR="00614A0B" w:rsidRPr="00863C3A">
        <w:rPr>
          <w:rFonts w:asciiTheme="minorHAnsi" w:eastAsia="Arial Unicode MS" w:hAnsiTheme="minorHAnsi" w:cstheme="minorHAnsi"/>
          <w:sz w:val="20"/>
        </w:rPr>
        <w:t>período</w:t>
      </w:r>
      <w:r w:rsidRPr="00863C3A">
        <w:rPr>
          <w:rFonts w:asciiTheme="minorHAnsi" w:eastAsia="Arial Unicode MS" w:hAnsiTheme="minorHAnsi" w:cstheme="minorHAnsi"/>
          <w:sz w:val="20"/>
        </w:rPr>
        <w:t xml:space="preserve">s posteriores. </w:t>
      </w:r>
    </w:p>
    <w:p w:rsidR="00863C3A" w:rsidRDefault="00863C3A" w:rsidP="00863C3A">
      <w:pPr>
        <w:rPr>
          <w:rFonts w:asciiTheme="minorHAnsi" w:eastAsia="Arial Unicode MS" w:hAnsiTheme="minorHAnsi" w:cstheme="minorHAnsi"/>
          <w:b/>
          <w:bCs/>
          <w:sz w:val="28"/>
          <w:szCs w:val="28"/>
          <w:lang w:val="es-MX"/>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2. </w:t>
      </w:r>
      <w:r w:rsidRPr="00863C3A">
        <w:rPr>
          <w:rFonts w:asciiTheme="minorHAnsi" w:eastAsia="Arial Unicode MS" w:hAnsiTheme="minorHAnsi" w:cstheme="minorHAnsi"/>
          <w:b/>
          <w:bCs/>
          <w:sz w:val="24"/>
          <w:szCs w:val="24"/>
          <w:lang w:val="es-MX"/>
        </w:rPr>
        <w:tab/>
        <w:t>Panorama Económico y Financiero</w:t>
      </w:r>
    </w:p>
    <w:p w:rsidR="0074363B" w:rsidRPr="00395A16" w:rsidRDefault="0074363B" w:rsidP="00DF656B">
      <w:pPr>
        <w:autoSpaceDE w:val="0"/>
        <w:autoSpaceDN w:val="0"/>
        <w:adjustRightInd w:val="0"/>
        <w:jc w:val="both"/>
        <w:rPr>
          <w:rFonts w:eastAsia="Arial Unicode MS"/>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sobre las principales condiciones económico- financieras bajo las cuales el ente público estuvo operando; y las cuales influyeron en la toma de decisiones de la administración; tanto a nivel local como federal.</w:t>
      </w:r>
    </w:p>
    <w:p w:rsidR="0074363B"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3. </w:t>
      </w:r>
      <w:r w:rsidRPr="00863C3A">
        <w:rPr>
          <w:rFonts w:asciiTheme="minorHAnsi" w:eastAsia="Arial Unicode MS" w:hAnsiTheme="minorHAnsi" w:cstheme="minorHAnsi"/>
          <w:b/>
          <w:bCs/>
          <w:sz w:val="24"/>
          <w:szCs w:val="24"/>
          <w:lang w:val="es-MX"/>
        </w:rPr>
        <w:tab/>
        <w:t>Autorización e Historia</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sobre: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 </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Fecha de creación del ente.</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Principales cambios en su estructura</w:t>
      </w:r>
    </w:p>
    <w:p w:rsidR="0074363B" w:rsidRDefault="0074363B" w:rsidP="00DF656B">
      <w:pPr>
        <w:autoSpaceDE w:val="0"/>
        <w:autoSpaceDN w:val="0"/>
        <w:adjustRightInd w:val="0"/>
        <w:jc w:val="both"/>
        <w:rPr>
          <w:rFonts w:eastAsia="Arial Unicode MS"/>
          <w:b/>
          <w:bCs/>
        </w:rPr>
      </w:pPr>
    </w:p>
    <w:p w:rsidR="00863C3A" w:rsidRDefault="00863C3A" w:rsidP="00DF656B">
      <w:pPr>
        <w:autoSpaceDE w:val="0"/>
        <w:autoSpaceDN w:val="0"/>
        <w:adjustRightInd w:val="0"/>
        <w:jc w:val="both"/>
        <w:rPr>
          <w:rFonts w:eastAsia="Arial Unicode MS"/>
          <w:b/>
          <w:bCs/>
        </w:rPr>
      </w:pPr>
    </w:p>
    <w:p w:rsidR="0015589F" w:rsidRDefault="0015589F" w:rsidP="00DF656B">
      <w:pPr>
        <w:autoSpaceDE w:val="0"/>
        <w:autoSpaceDN w:val="0"/>
        <w:adjustRightInd w:val="0"/>
        <w:jc w:val="both"/>
        <w:rPr>
          <w:rFonts w:eastAsia="Arial Unicode MS"/>
          <w:b/>
          <w:bCs/>
        </w:rPr>
      </w:pPr>
    </w:p>
    <w:p w:rsidR="0015589F" w:rsidRDefault="0015589F" w:rsidP="00DF656B">
      <w:pPr>
        <w:autoSpaceDE w:val="0"/>
        <w:autoSpaceDN w:val="0"/>
        <w:adjustRightInd w:val="0"/>
        <w:jc w:val="both"/>
        <w:rPr>
          <w:rFonts w:eastAsia="Arial Unicode MS"/>
          <w:b/>
          <w:bCs/>
        </w:rPr>
      </w:pPr>
    </w:p>
    <w:p w:rsidR="0015589F" w:rsidRPr="00395A16" w:rsidRDefault="0015589F" w:rsidP="00DF656B">
      <w:pPr>
        <w:autoSpaceDE w:val="0"/>
        <w:autoSpaceDN w:val="0"/>
        <w:adjustRightInd w:val="0"/>
        <w:jc w:val="both"/>
        <w:rPr>
          <w:rFonts w:eastAsia="Arial Unicode MS"/>
          <w:b/>
          <w:bC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lastRenderedPageBreak/>
        <w:t xml:space="preserve">4. </w:t>
      </w:r>
      <w:r w:rsidRPr="00863C3A">
        <w:rPr>
          <w:rFonts w:asciiTheme="minorHAnsi" w:eastAsia="Arial Unicode MS" w:hAnsiTheme="minorHAnsi" w:cstheme="minorHAnsi"/>
          <w:b/>
          <w:bCs/>
          <w:sz w:val="24"/>
          <w:szCs w:val="24"/>
          <w:lang w:val="es-MX"/>
        </w:rPr>
        <w:tab/>
        <w:t>Organización y Objeto Social</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sobre: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Objeto social</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Principal actividad</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c)</w:t>
      </w:r>
      <w:r w:rsidRPr="00863C3A">
        <w:rPr>
          <w:rFonts w:asciiTheme="minorHAnsi" w:eastAsia="Arial Unicode MS" w:hAnsiTheme="minorHAnsi" w:cstheme="minorHAnsi"/>
          <w:sz w:val="20"/>
        </w:rPr>
        <w:tab/>
        <w:t xml:space="preserve">Ejercicio fiscal </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d)</w:t>
      </w:r>
      <w:r w:rsidRPr="00863C3A">
        <w:rPr>
          <w:rFonts w:asciiTheme="minorHAnsi" w:eastAsia="Arial Unicode MS" w:hAnsiTheme="minorHAnsi" w:cstheme="minorHAnsi"/>
          <w:sz w:val="20"/>
        </w:rPr>
        <w:tab/>
        <w:t>Régimen jurídico</w:t>
      </w:r>
    </w:p>
    <w:p w:rsidR="0074363B" w:rsidRPr="00863C3A" w:rsidRDefault="0074363B" w:rsidP="00DF656B">
      <w:pPr>
        <w:autoSpaceDE w:val="0"/>
        <w:autoSpaceDN w:val="0"/>
        <w:adjustRightInd w:val="0"/>
        <w:ind w:left="1413"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e)</w:t>
      </w:r>
      <w:r w:rsidRPr="00863C3A">
        <w:rPr>
          <w:rFonts w:asciiTheme="minorHAnsi" w:eastAsia="Arial Unicode MS" w:hAnsiTheme="minorHAnsi" w:cstheme="minorHAnsi"/>
          <w:sz w:val="20"/>
        </w:rPr>
        <w:tab/>
        <w:t>Consideraciones fiscales del ente: revelar el tipo de contribuciones que esté obligado a pagar o retener.</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f)</w:t>
      </w:r>
      <w:r w:rsidRPr="00863C3A">
        <w:rPr>
          <w:rFonts w:asciiTheme="minorHAnsi" w:eastAsia="Arial Unicode MS" w:hAnsiTheme="minorHAnsi" w:cstheme="minorHAnsi"/>
          <w:sz w:val="20"/>
        </w:rPr>
        <w:tab/>
        <w:t>Estructura organizacional básica</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g)</w:t>
      </w:r>
      <w:r w:rsidRPr="00863C3A">
        <w:rPr>
          <w:rFonts w:asciiTheme="minorHAnsi" w:eastAsia="Arial Unicode MS" w:hAnsiTheme="minorHAnsi" w:cstheme="minorHAnsi"/>
          <w:sz w:val="20"/>
        </w:rPr>
        <w:tab/>
        <w:t>Fideicomisos, mandatos y análogos de los cuales es fideicomitente o fiduciario</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5. </w:t>
      </w:r>
      <w:r w:rsidRPr="00863C3A">
        <w:rPr>
          <w:rFonts w:asciiTheme="minorHAnsi" w:eastAsia="Arial Unicode MS" w:hAnsiTheme="minorHAnsi" w:cstheme="minorHAnsi"/>
          <w:b/>
          <w:bCs/>
          <w:sz w:val="24"/>
          <w:szCs w:val="24"/>
          <w:lang w:val="es-MX"/>
        </w:rPr>
        <w:tab/>
        <w:t>Bases de Preparación de los Estados Financieros</w:t>
      </w:r>
    </w:p>
    <w:p w:rsidR="0074363B" w:rsidRPr="00395A16" w:rsidRDefault="0074363B" w:rsidP="00DF656B">
      <w:pPr>
        <w:autoSpaceDE w:val="0"/>
        <w:autoSpaceDN w:val="0"/>
        <w:adjustRightInd w:val="0"/>
        <w:ind w:left="360"/>
        <w:jc w:val="both"/>
        <w:rPr>
          <w:rFonts w:eastAsia="Arial Unicode MS"/>
          <w:b/>
          <w:bC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sobre: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Si se ha observado la normatividad emitida por el CONAC y las disposiciones legales aplicables.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74363B" w:rsidRPr="00863C3A" w:rsidRDefault="0074363B" w:rsidP="00DF656B">
      <w:pPr>
        <w:autoSpaceDE w:val="0"/>
        <w:autoSpaceDN w:val="0"/>
        <w:adjustRightInd w:val="0"/>
        <w:ind w:firstLine="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c)</w:t>
      </w:r>
      <w:r w:rsidRPr="00863C3A">
        <w:rPr>
          <w:rFonts w:asciiTheme="minorHAnsi" w:eastAsia="Arial Unicode MS" w:hAnsiTheme="minorHAnsi" w:cstheme="minorHAnsi"/>
          <w:sz w:val="20"/>
        </w:rPr>
        <w:tab/>
        <w:t>Postulados básicos.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d)</w:t>
      </w:r>
      <w:r w:rsidRPr="00863C3A">
        <w:rPr>
          <w:rFonts w:asciiTheme="minorHAnsi" w:eastAsia="Arial Unicode MS" w:hAnsiTheme="minorHAnsi" w:cstheme="minorHAnsi"/>
          <w:sz w:val="20"/>
        </w:rPr>
        <w:tab/>
        <w:t xml:space="preserve">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 </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e)</w:t>
      </w:r>
      <w:r w:rsidRPr="00863C3A">
        <w:rPr>
          <w:rFonts w:asciiTheme="minorHAnsi" w:eastAsia="Arial Unicode MS" w:hAnsiTheme="minorHAnsi" w:cstheme="minorHAnsi"/>
          <w:sz w:val="20"/>
        </w:rPr>
        <w:tab/>
        <w:t>Para las entidades que por primera vez estén implementando la base devengado de acuerdo a la Ley de Contabilidad, deberán:</w:t>
      </w:r>
    </w:p>
    <w:p w:rsidR="0074363B" w:rsidRPr="00863C3A" w:rsidRDefault="0074363B" w:rsidP="00DF656B">
      <w:pPr>
        <w:autoSpaceDE w:val="0"/>
        <w:autoSpaceDN w:val="0"/>
        <w:adjustRightInd w:val="0"/>
        <w:ind w:left="705" w:hanging="705"/>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firstLine="1418"/>
        <w:jc w:val="both"/>
        <w:rPr>
          <w:rFonts w:asciiTheme="minorHAnsi" w:eastAsia="Arial Unicode MS" w:hAnsiTheme="minorHAnsi" w:cstheme="minorHAnsi"/>
          <w:sz w:val="20"/>
        </w:rPr>
      </w:pPr>
      <w:r w:rsidRPr="00863C3A">
        <w:rPr>
          <w:rFonts w:asciiTheme="minorHAnsi" w:eastAsia="Arial Unicode MS" w:hAnsiTheme="minorHAnsi" w:cstheme="minorHAnsi"/>
          <w:sz w:val="20"/>
        </w:rPr>
        <w:t>-</w:t>
      </w:r>
      <w:r w:rsidRPr="00863C3A">
        <w:rPr>
          <w:rFonts w:asciiTheme="minorHAnsi" w:eastAsia="Arial Unicode MS" w:hAnsiTheme="minorHAnsi" w:cstheme="minorHAnsi"/>
          <w:sz w:val="20"/>
        </w:rPr>
        <w:tab/>
        <w:t xml:space="preserve">Revelar las nuevas políticas de reconocimiento; </w:t>
      </w:r>
    </w:p>
    <w:p w:rsidR="0074363B" w:rsidRPr="00863C3A" w:rsidRDefault="0074363B" w:rsidP="00DF656B">
      <w:pPr>
        <w:autoSpaceDE w:val="0"/>
        <w:autoSpaceDN w:val="0"/>
        <w:adjustRightInd w:val="0"/>
        <w:ind w:firstLine="1418"/>
        <w:jc w:val="both"/>
        <w:rPr>
          <w:rFonts w:asciiTheme="minorHAnsi" w:eastAsia="Arial Unicode MS" w:hAnsiTheme="minorHAnsi" w:cstheme="minorHAnsi"/>
          <w:sz w:val="20"/>
        </w:rPr>
      </w:pPr>
      <w:r w:rsidRPr="00863C3A">
        <w:rPr>
          <w:rFonts w:asciiTheme="minorHAnsi" w:eastAsia="Arial Unicode MS" w:hAnsiTheme="minorHAnsi" w:cstheme="minorHAnsi"/>
          <w:sz w:val="20"/>
        </w:rPr>
        <w:t>-</w:t>
      </w:r>
      <w:r w:rsidRPr="00863C3A">
        <w:rPr>
          <w:rFonts w:asciiTheme="minorHAnsi" w:eastAsia="Arial Unicode MS" w:hAnsiTheme="minorHAnsi" w:cstheme="minorHAnsi"/>
          <w:sz w:val="20"/>
        </w:rPr>
        <w:tab/>
        <w:t>Su plan de implementación;</w:t>
      </w:r>
    </w:p>
    <w:p w:rsidR="0074363B" w:rsidRPr="00863C3A" w:rsidRDefault="0074363B" w:rsidP="00DF656B">
      <w:pPr>
        <w:autoSpaceDE w:val="0"/>
        <w:autoSpaceDN w:val="0"/>
        <w:adjustRightInd w:val="0"/>
        <w:ind w:left="2118" w:hanging="700"/>
        <w:jc w:val="both"/>
        <w:rPr>
          <w:rFonts w:asciiTheme="minorHAnsi" w:eastAsia="Arial Unicode MS" w:hAnsiTheme="minorHAnsi" w:cstheme="minorHAnsi"/>
          <w:sz w:val="20"/>
        </w:rPr>
      </w:pPr>
      <w:r w:rsidRPr="00863C3A">
        <w:rPr>
          <w:rFonts w:asciiTheme="minorHAnsi" w:eastAsia="Arial Unicode MS" w:hAnsiTheme="minorHAnsi" w:cstheme="minorHAnsi"/>
          <w:sz w:val="20"/>
        </w:rPr>
        <w:t>-</w:t>
      </w:r>
      <w:r w:rsidRPr="00863C3A">
        <w:rPr>
          <w:rFonts w:asciiTheme="minorHAnsi" w:eastAsia="Arial Unicode MS" w:hAnsiTheme="minorHAnsi" w:cstheme="minorHAnsi"/>
          <w:sz w:val="20"/>
        </w:rPr>
        <w:tab/>
        <w:t>Revelar los cambios en las políticas, la clasificación y medición de las mismas, así como su impacto en la información financiera.</w:t>
      </w:r>
    </w:p>
    <w:p w:rsidR="0074363B" w:rsidRPr="00863C3A" w:rsidRDefault="0074363B" w:rsidP="00DF656B">
      <w:pPr>
        <w:autoSpaceDE w:val="0"/>
        <w:autoSpaceDN w:val="0"/>
        <w:adjustRightInd w:val="0"/>
        <w:ind w:left="2127" w:hanging="709"/>
        <w:jc w:val="both"/>
        <w:rPr>
          <w:rFonts w:asciiTheme="minorHAnsi" w:eastAsia="Arial Unicode MS" w:hAnsiTheme="minorHAnsi" w:cstheme="minorHAnsi"/>
          <w:sz w:val="20"/>
        </w:rPr>
      </w:pPr>
      <w:r w:rsidRPr="00863C3A">
        <w:rPr>
          <w:rFonts w:asciiTheme="minorHAnsi" w:eastAsia="Arial Unicode MS" w:hAnsiTheme="minorHAnsi" w:cstheme="minorHAnsi"/>
          <w:sz w:val="20"/>
        </w:rPr>
        <w:t>-</w:t>
      </w:r>
      <w:r w:rsidRPr="00863C3A">
        <w:rPr>
          <w:rFonts w:asciiTheme="minorHAnsi" w:eastAsia="Arial Unicode MS" w:hAnsiTheme="minorHAnsi" w:cstheme="minorHAnsi"/>
          <w:sz w:val="20"/>
        </w:rPr>
        <w:tab/>
        <w:t>Presentar los últimos estados financieros con la normatividad anteriormente utilizada con las nuevas políticas para fines de comparación en la transición a la base devengado.</w:t>
      </w:r>
    </w:p>
    <w:p w:rsidR="0074363B" w:rsidRPr="00395A16" w:rsidRDefault="0074363B" w:rsidP="00DF656B">
      <w:pPr>
        <w:autoSpaceDE w:val="0"/>
        <w:autoSpaceDN w:val="0"/>
        <w:adjustRightInd w:val="0"/>
        <w:jc w:val="both"/>
        <w:rPr>
          <w:rFonts w:eastAsia="Arial Unicode M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6. </w:t>
      </w:r>
      <w:r w:rsidRPr="00863C3A">
        <w:rPr>
          <w:rFonts w:asciiTheme="minorHAnsi" w:eastAsia="Arial Unicode MS" w:hAnsiTheme="minorHAnsi" w:cstheme="minorHAnsi"/>
          <w:b/>
          <w:bCs/>
          <w:sz w:val="24"/>
          <w:szCs w:val="24"/>
          <w:lang w:val="es-MX"/>
        </w:rPr>
        <w:tab/>
        <w:t>Políticas de Contabilidad Significativas</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sobre: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Actualización: se informará del método utilizado para la actualización del valor de los activos, pasivos y Hacienda Pública y/o patrimonio y las razones de dicha elección. Así como informar de la desconexión o reconexión inflacionaria.</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Informar sobre la realización de operaciones en el extranjero y de sus efectos en la información financiera gubernamental.</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c)</w:t>
      </w:r>
      <w:r w:rsidRPr="00863C3A">
        <w:rPr>
          <w:rFonts w:asciiTheme="minorHAnsi" w:eastAsia="Arial Unicode MS" w:hAnsiTheme="minorHAnsi" w:cstheme="minorHAnsi"/>
          <w:sz w:val="20"/>
        </w:rPr>
        <w:tab/>
        <w:t>Método de valuación de la inversión en acciones de Compañías subsidiarias no consolidadas y asociadas.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lastRenderedPageBreak/>
        <w:t>d)</w:t>
      </w:r>
      <w:r w:rsidRPr="00863C3A">
        <w:rPr>
          <w:rFonts w:asciiTheme="minorHAnsi" w:eastAsia="Arial Unicode MS" w:hAnsiTheme="minorHAnsi" w:cstheme="minorHAnsi"/>
          <w:sz w:val="20"/>
        </w:rPr>
        <w:tab/>
        <w:t>Sistema y método de valuación de inventarios y costo de lo vendido.</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e)</w:t>
      </w:r>
      <w:r w:rsidRPr="00863C3A">
        <w:rPr>
          <w:rFonts w:asciiTheme="minorHAnsi" w:eastAsia="Arial Unicode MS" w:hAnsiTheme="minorHAnsi" w:cstheme="minorHAnsi"/>
          <w:sz w:val="20"/>
        </w:rPr>
        <w:tab/>
        <w:t>Beneficios a empleados: revelar el cálculo de la  reserva actuarial, valor presente de los ingresos esperados comparado con el valor presente de la estimación de gastos tanto de los beneficiarios actuales como futuros.</w:t>
      </w:r>
    </w:p>
    <w:p w:rsidR="0074363B" w:rsidRPr="00863C3A" w:rsidRDefault="0074363B" w:rsidP="00DF656B">
      <w:pPr>
        <w:autoSpaceDE w:val="0"/>
        <w:autoSpaceDN w:val="0"/>
        <w:adjustRightInd w:val="0"/>
        <w:ind w:firstLine="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f)</w:t>
      </w:r>
      <w:r w:rsidRPr="00863C3A">
        <w:rPr>
          <w:rFonts w:asciiTheme="minorHAnsi" w:eastAsia="Arial Unicode MS" w:hAnsiTheme="minorHAnsi" w:cstheme="minorHAnsi"/>
          <w:sz w:val="20"/>
        </w:rPr>
        <w:tab/>
        <w:t>Provisiones: objetivo de su creación, monto y plazo.</w:t>
      </w:r>
    </w:p>
    <w:p w:rsidR="0074363B" w:rsidRPr="00863C3A" w:rsidRDefault="0074363B" w:rsidP="00DF656B">
      <w:pPr>
        <w:autoSpaceDE w:val="0"/>
        <w:autoSpaceDN w:val="0"/>
        <w:adjustRightInd w:val="0"/>
        <w:ind w:firstLine="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g)</w:t>
      </w:r>
      <w:r w:rsidRPr="00863C3A">
        <w:rPr>
          <w:rFonts w:asciiTheme="minorHAnsi" w:eastAsia="Arial Unicode MS" w:hAnsiTheme="minorHAnsi" w:cstheme="minorHAnsi"/>
          <w:sz w:val="20"/>
        </w:rPr>
        <w:tab/>
        <w:t>Reservas: objetivo de su creación, monto y plazo.</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h)</w:t>
      </w:r>
      <w:r w:rsidRPr="00863C3A">
        <w:rPr>
          <w:rFonts w:asciiTheme="minorHAnsi" w:eastAsia="Arial Unicode MS" w:hAnsiTheme="minorHAnsi" w:cstheme="minorHAnsi"/>
          <w:sz w:val="20"/>
        </w:rPr>
        <w:tab/>
        <w:t>Cambios en políticas contables y corrección de errores junto con la revelación de los efectos que se tendrá en la información financiera del ente público, ya sea retrospectivos o prospectivos.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i)</w:t>
      </w:r>
      <w:r w:rsidRPr="00863C3A">
        <w:rPr>
          <w:rFonts w:asciiTheme="minorHAnsi" w:eastAsia="Arial Unicode MS" w:hAnsiTheme="minorHAnsi" w:cstheme="minorHAnsi"/>
          <w:sz w:val="20"/>
        </w:rPr>
        <w:tab/>
        <w:t>Reclasificaciones: Se deben revelar todos aquellos movimientos entre cuentas por efectos de cambios en los tipos de operaciones.</w:t>
      </w:r>
    </w:p>
    <w:p w:rsidR="0074363B" w:rsidRPr="00863C3A" w:rsidRDefault="0074363B" w:rsidP="00DF656B">
      <w:pPr>
        <w:autoSpaceDE w:val="0"/>
        <w:autoSpaceDN w:val="0"/>
        <w:adjustRightInd w:val="0"/>
        <w:ind w:left="1410" w:hanging="705"/>
        <w:jc w:val="both"/>
        <w:rPr>
          <w:rFonts w:asciiTheme="minorHAnsi" w:hAnsiTheme="minorHAnsi" w:cstheme="minorHAnsi"/>
          <w:sz w:val="20"/>
        </w:rPr>
      </w:pPr>
      <w:r w:rsidRPr="00863C3A">
        <w:rPr>
          <w:rFonts w:asciiTheme="minorHAnsi" w:eastAsia="Arial Unicode MS" w:hAnsiTheme="minorHAnsi" w:cstheme="minorHAnsi"/>
          <w:sz w:val="20"/>
        </w:rPr>
        <w:t>j)</w:t>
      </w:r>
      <w:r w:rsidRPr="00863C3A">
        <w:rPr>
          <w:rFonts w:asciiTheme="minorHAnsi" w:eastAsia="Arial Unicode MS" w:hAnsiTheme="minorHAnsi" w:cstheme="minorHAnsi"/>
          <w:sz w:val="20"/>
        </w:rPr>
        <w:tab/>
        <w:t>Depuración y cancelación de saldos.</w:t>
      </w:r>
    </w:p>
    <w:p w:rsidR="0074363B" w:rsidRPr="00863C3A" w:rsidRDefault="0074363B" w:rsidP="00863C3A">
      <w:pPr>
        <w:jc w:val="center"/>
        <w:rPr>
          <w:rFonts w:asciiTheme="minorHAnsi" w:eastAsia="Arial Unicode MS" w:hAnsiTheme="minorHAnsi" w:cstheme="minorHAnsi"/>
          <w:b/>
          <w:bCs/>
          <w:sz w:val="28"/>
          <w:szCs w:val="28"/>
          <w:lang w:val="es-MX"/>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7.</w:t>
      </w:r>
      <w:r w:rsidRPr="00863C3A">
        <w:rPr>
          <w:rFonts w:asciiTheme="minorHAnsi" w:eastAsia="Arial Unicode MS" w:hAnsiTheme="minorHAnsi" w:cstheme="minorHAnsi"/>
          <w:b/>
          <w:bCs/>
          <w:sz w:val="24"/>
          <w:szCs w:val="24"/>
          <w:lang w:val="es-MX"/>
        </w:rPr>
        <w:tab/>
        <w:t xml:space="preserve">Posición en Moneda Extranjera y Protección por Riesgo Cambiario </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sobre: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Activos en moneda extranjera</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Pasivos en moneda extranjera</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c)</w:t>
      </w:r>
      <w:r w:rsidRPr="00863C3A">
        <w:rPr>
          <w:rFonts w:asciiTheme="minorHAnsi" w:eastAsia="Arial Unicode MS" w:hAnsiTheme="minorHAnsi" w:cstheme="minorHAnsi"/>
          <w:sz w:val="20"/>
        </w:rPr>
        <w:tab/>
        <w:t>Posición en moneda extranjera</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d)</w:t>
      </w:r>
      <w:r w:rsidRPr="00863C3A">
        <w:rPr>
          <w:rFonts w:asciiTheme="minorHAnsi" w:eastAsia="Arial Unicode MS" w:hAnsiTheme="minorHAnsi" w:cstheme="minorHAnsi"/>
          <w:sz w:val="20"/>
        </w:rPr>
        <w:tab/>
        <w:t>Tipo de cambio</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e)</w:t>
      </w:r>
      <w:r w:rsidRPr="00863C3A">
        <w:rPr>
          <w:rFonts w:asciiTheme="minorHAnsi" w:eastAsia="Arial Unicode MS" w:hAnsiTheme="minorHAnsi" w:cstheme="minorHAnsi"/>
          <w:sz w:val="20"/>
        </w:rPr>
        <w:tab/>
        <w:t>Equivalente en moneda nacional</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Lo anterior por cada tipo de moneda extranjera  que se encuentre en los rubros de activo y pasivo. </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Adicionalmente se informará sobre los  métodos de protección de riesgo por variaciones en el tipo de cambio</w:t>
      </w:r>
    </w:p>
    <w:p w:rsidR="0074363B" w:rsidRPr="00395A16" w:rsidRDefault="0074363B" w:rsidP="00DF656B">
      <w:pPr>
        <w:autoSpaceDE w:val="0"/>
        <w:autoSpaceDN w:val="0"/>
        <w:adjustRightInd w:val="0"/>
        <w:jc w:val="both"/>
        <w:rPr>
          <w:rFonts w:eastAsia="Arial Unicode M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8. Reporte Analítico del Activo</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Debe mostrar la siguiente información:</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Vida útil o porcentajes de depreciación, deterioro o amortización utilizados en los diferentes tipos de activos.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Cambios en el porcentaje de depreciación o valor residual de los activos.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c)</w:t>
      </w:r>
      <w:r w:rsidRPr="00863C3A">
        <w:rPr>
          <w:rFonts w:asciiTheme="minorHAnsi" w:eastAsia="Arial Unicode MS" w:hAnsiTheme="minorHAnsi" w:cstheme="minorHAnsi"/>
          <w:sz w:val="20"/>
        </w:rPr>
        <w:tab/>
        <w:t>Importe de los gastos capitalizados en el ejercicio, tanto financieros como de investigación y desarrollo.</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d)</w:t>
      </w:r>
      <w:r w:rsidRPr="00863C3A">
        <w:rPr>
          <w:rFonts w:asciiTheme="minorHAnsi" w:eastAsia="Arial Unicode MS" w:hAnsiTheme="minorHAnsi" w:cstheme="minorHAnsi"/>
          <w:sz w:val="20"/>
        </w:rPr>
        <w:tab/>
        <w:t>Riegos por tipo de cambio o tipo de interés de las inversiones financieras.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e)</w:t>
      </w:r>
      <w:r w:rsidRPr="00863C3A">
        <w:rPr>
          <w:rFonts w:asciiTheme="minorHAnsi" w:eastAsia="Arial Unicode MS" w:hAnsiTheme="minorHAnsi" w:cstheme="minorHAnsi"/>
          <w:sz w:val="20"/>
        </w:rPr>
        <w:tab/>
        <w:t>Valor activado en el ejercicio de los bienes construidos por la entidad.</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f)</w:t>
      </w:r>
      <w:r w:rsidRPr="00863C3A">
        <w:rPr>
          <w:rFonts w:asciiTheme="minorHAnsi" w:eastAsia="Arial Unicode MS" w:hAnsiTheme="minorHAnsi" w:cstheme="minorHAnsi"/>
          <w:sz w:val="20"/>
        </w:rPr>
        <w:tab/>
        <w:t>Otras circunstancias de carácter significativo que afecten el activo, tales como bienes en garantía, señalados en embargos, litigios, títulos de inversiones entregados en garantías,  baja significativa del valor de inversiones financieras, etc.</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g)</w:t>
      </w:r>
      <w:r w:rsidRPr="00863C3A">
        <w:rPr>
          <w:rFonts w:asciiTheme="minorHAnsi" w:eastAsia="Arial Unicode MS" w:hAnsiTheme="minorHAnsi" w:cstheme="minorHAnsi"/>
          <w:sz w:val="20"/>
        </w:rPr>
        <w:tab/>
        <w:t>Desmantelamiento de Activos, procedimientos, implicaciones, efectos contables</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h)</w:t>
      </w:r>
      <w:r w:rsidRPr="00863C3A">
        <w:rPr>
          <w:rFonts w:asciiTheme="minorHAnsi" w:eastAsia="Arial Unicode MS" w:hAnsiTheme="minorHAnsi" w:cstheme="minorHAnsi"/>
          <w:sz w:val="20"/>
        </w:rPr>
        <w:tab/>
        <w:t>Administración de activos; planeación con el objetivo de que el ente los utilice de manera más efectiva.</w:t>
      </w:r>
    </w:p>
    <w:p w:rsidR="0074363B" w:rsidRDefault="0074363B" w:rsidP="00DF656B">
      <w:pPr>
        <w:autoSpaceDE w:val="0"/>
        <w:autoSpaceDN w:val="0"/>
        <w:adjustRightInd w:val="0"/>
        <w:ind w:left="1410" w:hanging="705"/>
        <w:jc w:val="both"/>
        <w:rPr>
          <w:rFonts w:asciiTheme="minorHAnsi" w:eastAsia="Arial Unicode MS" w:hAnsiTheme="minorHAnsi" w:cstheme="minorHAnsi"/>
          <w:sz w:val="20"/>
        </w:rPr>
      </w:pPr>
    </w:p>
    <w:p w:rsidR="00863C3A" w:rsidRPr="00863C3A" w:rsidRDefault="00863C3A" w:rsidP="00DF656B">
      <w:pPr>
        <w:autoSpaceDE w:val="0"/>
        <w:autoSpaceDN w:val="0"/>
        <w:adjustRightInd w:val="0"/>
        <w:ind w:left="1410" w:hanging="705"/>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Adicionalmente, se deben incluir las explicaciones de las principales variaciones en el activo, en cuadros comparativos como sigue: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Inversiones en valores.</w:t>
      </w:r>
    </w:p>
    <w:p w:rsidR="0074363B" w:rsidRPr="00863C3A" w:rsidRDefault="0074363B" w:rsidP="00DF656B">
      <w:pPr>
        <w:autoSpaceDE w:val="0"/>
        <w:autoSpaceDN w:val="0"/>
        <w:adjustRightInd w:val="0"/>
        <w:ind w:left="1413"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Patrimonio de Organismos descentralizados de Control Presupuestario Indirecto.</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lastRenderedPageBreak/>
        <w:t>c)</w:t>
      </w:r>
      <w:r w:rsidRPr="00863C3A">
        <w:rPr>
          <w:rFonts w:asciiTheme="minorHAnsi" w:eastAsia="Arial Unicode MS" w:hAnsiTheme="minorHAnsi" w:cstheme="minorHAnsi"/>
          <w:sz w:val="20"/>
        </w:rPr>
        <w:tab/>
        <w:t>Inversiones en empresas de participación mayoritaria.</w:t>
      </w:r>
    </w:p>
    <w:p w:rsidR="0074363B" w:rsidRPr="00863C3A" w:rsidRDefault="0074363B" w:rsidP="00863C3A">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ab/>
        <w:t>d)</w:t>
      </w:r>
      <w:r w:rsidRPr="00863C3A">
        <w:rPr>
          <w:rFonts w:asciiTheme="minorHAnsi" w:eastAsia="Arial Unicode MS" w:hAnsiTheme="minorHAnsi" w:cstheme="minorHAnsi"/>
          <w:sz w:val="20"/>
        </w:rPr>
        <w:tab/>
        <w:t>Inversiones en empresas de participación minoritaria.</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e)</w:t>
      </w:r>
      <w:r w:rsidRPr="00863C3A">
        <w:rPr>
          <w:rFonts w:asciiTheme="minorHAnsi" w:eastAsia="Arial Unicode MS" w:hAnsiTheme="minorHAnsi" w:cstheme="minorHAnsi"/>
          <w:sz w:val="20"/>
        </w:rPr>
        <w:tab/>
        <w:t>Patrimonio de organismos descentralizados de control presupuestario directo, según corresponda.</w:t>
      </w:r>
    </w:p>
    <w:p w:rsidR="0074363B" w:rsidRPr="00395A16" w:rsidRDefault="0074363B" w:rsidP="00DF656B">
      <w:pPr>
        <w:autoSpaceDE w:val="0"/>
        <w:autoSpaceDN w:val="0"/>
        <w:adjustRightInd w:val="0"/>
        <w:jc w:val="both"/>
        <w:rPr>
          <w:rFonts w:eastAsia="Arial Unicode M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9. </w:t>
      </w:r>
      <w:r w:rsidRPr="00863C3A">
        <w:rPr>
          <w:rFonts w:asciiTheme="minorHAnsi" w:eastAsia="Arial Unicode MS" w:hAnsiTheme="minorHAnsi" w:cstheme="minorHAnsi"/>
          <w:b/>
          <w:bCs/>
          <w:sz w:val="24"/>
          <w:szCs w:val="24"/>
          <w:lang w:val="es-MX"/>
        </w:rPr>
        <w:tab/>
        <w:t>Fideicomisos, Mandatos y Análogos</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deberá informar:</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firstLine="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Por ramo administrativo que los reporta.</w:t>
      </w: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Enlistar los de mayor monto de disponibilidad, relacionando aquéllos que conforman el 80% de las disponibilidades.</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10. </w:t>
      </w:r>
      <w:r w:rsidRPr="00863C3A">
        <w:rPr>
          <w:rFonts w:asciiTheme="minorHAnsi" w:eastAsia="Arial Unicode MS" w:hAnsiTheme="minorHAnsi" w:cstheme="minorHAnsi"/>
          <w:b/>
          <w:bCs/>
          <w:sz w:val="24"/>
          <w:szCs w:val="24"/>
          <w:lang w:val="es-MX"/>
        </w:rPr>
        <w:tab/>
        <w:t>Reporte de la Recaudación</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Análisis del comportamiento de la recaudación correspondiente al ente público o cualquier tipo de ingreso, de forma separada los ingresos locales de los federales.</w:t>
      </w:r>
    </w:p>
    <w:p w:rsidR="0074363B" w:rsidRPr="00863C3A" w:rsidRDefault="0074363B" w:rsidP="00DF656B">
      <w:pPr>
        <w:autoSpaceDE w:val="0"/>
        <w:autoSpaceDN w:val="0"/>
        <w:adjustRightInd w:val="0"/>
        <w:ind w:firstLine="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Proyección de la recaudación e ingresos en el mediano plazo.</w:t>
      </w:r>
    </w:p>
    <w:p w:rsidR="0074363B" w:rsidRDefault="0074363B" w:rsidP="00DF656B">
      <w:pPr>
        <w:autoSpaceDE w:val="0"/>
        <w:autoSpaceDN w:val="0"/>
        <w:adjustRightInd w:val="0"/>
        <w:jc w:val="both"/>
        <w:rPr>
          <w:rFonts w:eastAsia="Arial Unicode M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11.</w:t>
      </w:r>
      <w:r w:rsidRPr="00863C3A">
        <w:rPr>
          <w:rFonts w:asciiTheme="minorHAnsi" w:eastAsia="Arial Unicode MS" w:hAnsiTheme="minorHAnsi" w:cstheme="minorHAnsi"/>
          <w:b/>
          <w:bCs/>
          <w:sz w:val="24"/>
          <w:szCs w:val="24"/>
          <w:lang w:val="es-MX"/>
        </w:rPr>
        <w:tab/>
        <w:t>Información sobre la Deuda y el Reporte Analítico de la Deuda</w:t>
      </w:r>
    </w:p>
    <w:p w:rsidR="0074363B" w:rsidRDefault="0074363B" w:rsidP="00DF656B">
      <w:pPr>
        <w:autoSpaceDE w:val="0"/>
        <w:autoSpaceDN w:val="0"/>
        <w:adjustRightInd w:val="0"/>
        <w:jc w:val="both"/>
        <w:rPr>
          <w:rFonts w:eastAsia="Arial Unicode MS"/>
          <w:b/>
          <w:bC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lo siguiente: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left="1410" w:hanging="705"/>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 xml:space="preserve">Utilizar al menos los siguientes indicadores: deuda respecto al PIB y deuda respecto a la recaudación tomando, como mínimo, un </w:t>
      </w:r>
      <w:r w:rsidR="00614A0B" w:rsidRPr="00863C3A">
        <w:rPr>
          <w:rFonts w:asciiTheme="minorHAnsi" w:eastAsia="Arial Unicode MS" w:hAnsiTheme="minorHAnsi" w:cstheme="minorHAnsi"/>
          <w:sz w:val="20"/>
        </w:rPr>
        <w:t>período</w:t>
      </w:r>
      <w:r w:rsidRPr="00863C3A">
        <w:rPr>
          <w:rFonts w:asciiTheme="minorHAnsi" w:eastAsia="Arial Unicode MS" w:hAnsiTheme="minorHAnsi" w:cstheme="minorHAnsi"/>
          <w:sz w:val="20"/>
        </w:rPr>
        <w:t xml:space="preserve"> igual o menor a 5 años.</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ind w:left="1410" w:hanging="705"/>
        <w:jc w:val="both"/>
        <w:rPr>
          <w:rFonts w:asciiTheme="minorHAnsi" w:eastAsia="Arial Unicode MS" w:hAnsiTheme="minorHAnsi" w:cstheme="minorHAnsi"/>
          <w:sz w:val="20"/>
          <w:lang w:val="es-MX"/>
        </w:rPr>
      </w:pPr>
      <w:r w:rsidRPr="00863C3A">
        <w:rPr>
          <w:rFonts w:asciiTheme="minorHAnsi" w:eastAsia="Arial Unicode MS" w:hAnsiTheme="minorHAnsi" w:cstheme="minorHAnsi"/>
          <w:sz w:val="20"/>
          <w:lang w:val="es-MX"/>
        </w:rPr>
        <w:t>b)</w:t>
      </w:r>
      <w:r w:rsidRPr="00863C3A">
        <w:rPr>
          <w:rFonts w:asciiTheme="minorHAnsi" w:eastAsia="Arial Unicode MS" w:hAnsiTheme="minorHAnsi" w:cstheme="minorHAnsi"/>
          <w:sz w:val="20"/>
          <w:lang w:val="es-MX"/>
        </w:rPr>
        <w:tab/>
        <w:t>Información de manera agrupada por tipo de valor gubernamental o instrumento financiero en la que se considere intereses, comisiones, tasa, perfil de vencimiento y otros gastos de la deuda.</w:t>
      </w:r>
    </w:p>
    <w:p w:rsidR="0074363B" w:rsidRPr="00863C3A" w:rsidRDefault="0074363B" w:rsidP="00DF656B">
      <w:pPr>
        <w:ind w:left="1410" w:hanging="705"/>
        <w:jc w:val="both"/>
        <w:rPr>
          <w:rFonts w:asciiTheme="minorHAnsi" w:eastAsia="Arial Unicode MS" w:hAnsiTheme="minorHAnsi" w:cstheme="minorHAnsi"/>
          <w:sz w:val="20"/>
          <w:lang w:val="es-MX"/>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12. Calificaciones otorgadas</w:t>
      </w:r>
    </w:p>
    <w:p w:rsidR="0074363B" w:rsidRPr="00395A16" w:rsidRDefault="0074363B" w:rsidP="00DF656B">
      <w:pPr>
        <w:autoSpaceDE w:val="0"/>
        <w:autoSpaceDN w:val="0"/>
        <w:adjustRightInd w:val="0"/>
        <w:jc w:val="both"/>
        <w:rPr>
          <w:rFonts w:eastAsia="Arial Unicode MS"/>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Informar, tanto del ente público como cualquier transacción realizada, que haya sido sujeta a una calificación crediticia.</w:t>
      </w:r>
    </w:p>
    <w:p w:rsidR="0074363B" w:rsidRPr="00395A16" w:rsidRDefault="0074363B" w:rsidP="00DF656B">
      <w:pPr>
        <w:autoSpaceDE w:val="0"/>
        <w:autoSpaceDN w:val="0"/>
        <w:adjustRightInd w:val="0"/>
        <w:rPr>
          <w:rFonts w:eastAsia="Arial Unicode MS"/>
          <w:b/>
          <w:bC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 xml:space="preserve">13. </w:t>
      </w:r>
      <w:r w:rsidRPr="00863C3A">
        <w:rPr>
          <w:rFonts w:asciiTheme="minorHAnsi" w:eastAsia="Arial Unicode MS" w:hAnsiTheme="minorHAnsi" w:cstheme="minorHAnsi"/>
          <w:b/>
          <w:bCs/>
          <w:sz w:val="24"/>
          <w:szCs w:val="24"/>
          <w:lang w:val="es-MX"/>
        </w:rPr>
        <w:tab/>
        <w:t>Proceso de Mejora</w:t>
      </w:r>
    </w:p>
    <w:p w:rsidR="0074363B" w:rsidRPr="00395A16" w:rsidRDefault="0074363B" w:rsidP="00DF656B">
      <w:pPr>
        <w:autoSpaceDE w:val="0"/>
        <w:autoSpaceDN w:val="0"/>
        <w:adjustRightInd w:val="0"/>
        <w:jc w:val="both"/>
        <w:rPr>
          <w:rFonts w:eastAsia="Arial Unicode MS"/>
        </w:rPr>
      </w:pPr>
    </w:p>
    <w:p w:rsidR="0074363B" w:rsidRPr="00863C3A" w:rsidRDefault="0074363B" w:rsidP="00DF656B">
      <w:pPr>
        <w:autoSpaceDE w:val="0"/>
        <w:autoSpaceDN w:val="0"/>
        <w:adjustRightInd w:val="0"/>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informará de:</w:t>
      </w:r>
    </w:p>
    <w:p w:rsidR="0074363B" w:rsidRPr="00863C3A" w:rsidRDefault="0074363B" w:rsidP="00DF656B">
      <w:pPr>
        <w:autoSpaceDE w:val="0"/>
        <w:autoSpaceDN w:val="0"/>
        <w:adjustRightInd w:val="0"/>
        <w:jc w:val="both"/>
        <w:rPr>
          <w:rFonts w:asciiTheme="minorHAnsi" w:eastAsia="Arial Unicode MS" w:hAnsiTheme="minorHAnsi" w:cstheme="minorHAnsi"/>
          <w:sz w:val="20"/>
        </w:rPr>
      </w:pP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a)</w:t>
      </w:r>
      <w:r w:rsidRPr="00863C3A">
        <w:rPr>
          <w:rFonts w:asciiTheme="minorHAnsi" w:eastAsia="Arial Unicode MS" w:hAnsiTheme="minorHAnsi" w:cstheme="minorHAnsi"/>
          <w:sz w:val="20"/>
        </w:rPr>
        <w:tab/>
        <w:t>Principales Políticas de control interno</w:t>
      </w:r>
    </w:p>
    <w:p w:rsidR="0074363B" w:rsidRPr="00863C3A" w:rsidRDefault="0074363B" w:rsidP="00DF656B">
      <w:pPr>
        <w:autoSpaceDE w:val="0"/>
        <w:autoSpaceDN w:val="0"/>
        <w:adjustRightInd w:val="0"/>
        <w:ind w:firstLine="708"/>
        <w:jc w:val="both"/>
        <w:rPr>
          <w:rFonts w:asciiTheme="minorHAnsi" w:eastAsia="Arial Unicode MS" w:hAnsiTheme="minorHAnsi" w:cstheme="minorHAnsi"/>
          <w:sz w:val="20"/>
        </w:rPr>
      </w:pPr>
      <w:r w:rsidRPr="00863C3A">
        <w:rPr>
          <w:rFonts w:asciiTheme="minorHAnsi" w:eastAsia="Arial Unicode MS" w:hAnsiTheme="minorHAnsi" w:cstheme="minorHAnsi"/>
          <w:sz w:val="20"/>
        </w:rPr>
        <w:t>b)</w:t>
      </w:r>
      <w:r w:rsidRPr="00863C3A">
        <w:rPr>
          <w:rFonts w:asciiTheme="minorHAnsi" w:eastAsia="Arial Unicode MS" w:hAnsiTheme="minorHAnsi" w:cstheme="minorHAnsi"/>
          <w:sz w:val="20"/>
        </w:rPr>
        <w:tab/>
        <w:t>Medidas de desempeño financiero, metas y alcance.</w:t>
      </w:r>
    </w:p>
    <w:p w:rsidR="00863C3A" w:rsidRPr="00395A16" w:rsidRDefault="00863C3A" w:rsidP="00DF656B">
      <w:pPr>
        <w:autoSpaceDE w:val="0"/>
        <w:autoSpaceDN w:val="0"/>
        <w:adjustRightInd w:val="0"/>
        <w:ind w:left="60"/>
        <w:jc w:val="both"/>
        <w:rPr>
          <w:rFonts w:eastAsia="Arial Unicode MS"/>
          <w:b/>
          <w:bC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14.</w:t>
      </w:r>
      <w:r w:rsidRPr="00863C3A">
        <w:rPr>
          <w:rFonts w:asciiTheme="minorHAnsi" w:eastAsia="Arial Unicode MS" w:hAnsiTheme="minorHAnsi" w:cstheme="minorHAnsi"/>
          <w:b/>
          <w:bCs/>
          <w:sz w:val="24"/>
          <w:szCs w:val="24"/>
          <w:lang w:val="es-MX"/>
        </w:rPr>
        <w:tab/>
        <w:t>Información por Segmentos</w:t>
      </w:r>
    </w:p>
    <w:p w:rsidR="0074363B" w:rsidRPr="00395A16" w:rsidRDefault="0074363B" w:rsidP="00DF656B">
      <w:pPr>
        <w:autoSpaceDE w:val="0"/>
        <w:autoSpaceDN w:val="0"/>
        <w:adjustRightInd w:val="0"/>
        <w:ind w:left="60"/>
        <w:jc w:val="both"/>
        <w:rPr>
          <w:rFonts w:eastAsia="Arial Unicode MS"/>
          <w:b/>
          <w:bCs/>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Cuando se considere necesario se podrá revelar la información financiera de manera segmentada debido a la diversidad de las actividades y operaciones que se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4363B" w:rsidRPr="00863C3A" w:rsidRDefault="0074363B" w:rsidP="00DF656B">
      <w:pPr>
        <w:jc w:val="both"/>
        <w:rPr>
          <w:rFonts w:asciiTheme="minorHAnsi" w:hAnsiTheme="minorHAnsi" w:cstheme="minorHAnsi"/>
          <w:sz w:val="20"/>
          <w:lang w:val="es-MX"/>
        </w:rPr>
      </w:pPr>
    </w:p>
    <w:p w:rsidR="0074363B" w:rsidRPr="00863C3A" w:rsidRDefault="0074363B" w:rsidP="00863C3A">
      <w:pPr>
        <w:ind w:firstLine="284"/>
        <w:jc w:val="both"/>
        <w:rPr>
          <w:rFonts w:asciiTheme="minorHAnsi" w:hAnsiTheme="minorHAnsi" w:cstheme="minorHAnsi"/>
          <w:sz w:val="20"/>
          <w:lang w:val="es-MX"/>
        </w:rPr>
      </w:pPr>
      <w:r w:rsidRPr="00863C3A">
        <w:rPr>
          <w:rFonts w:asciiTheme="minorHAnsi" w:hAnsiTheme="minorHAnsi" w:cstheme="minorHAnsi"/>
          <w:sz w:val="20"/>
          <w:lang w:val="es-MX"/>
        </w:rPr>
        <w:t>Consecuentemente, esta información contribuye al análisis más preciso de la situación financiera, grados y fuentes de riesgo y crecimiento potencial de negocio.</w:t>
      </w:r>
    </w:p>
    <w:p w:rsidR="0074363B" w:rsidRPr="00395A16" w:rsidRDefault="0074363B" w:rsidP="00DF656B">
      <w:pPr>
        <w:autoSpaceDE w:val="0"/>
        <w:autoSpaceDN w:val="0"/>
        <w:adjustRightInd w:val="0"/>
        <w:jc w:val="both"/>
        <w:rPr>
          <w:rFonts w:eastAsia="Arial Unicode MS"/>
          <w:b/>
          <w:bCs/>
          <w:lang w:val="es-MX"/>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15.</w:t>
      </w:r>
      <w:r w:rsidRPr="00863C3A">
        <w:rPr>
          <w:rFonts w:asciiTheme="minorHAnsi" w:eastAsia="Arial Unicode MS" w:hAnsiTheme="minorHAnsi" w:cstheme="minorHAnsi"/>
          <w:b/>
          <w:bCs/>
          <w:sz w:val="24"/>
          <w:szCs w:val="24"/>
          <w:lang w:val="es-MX"/>
        </w:rPr>
        <w:tab/>
        <w:t>Eventos Posteriores al Cierre</w:t>
      </w:r>
    </w:p>
    <w:p w:rsidR="0074363B" w:rsidRPr="00395A16" w:rsidRDefault="0074363B" w:rsidP="00DF656B">
      <w:pPr>
        <w:autoSpaceDE w:val="0"/>
        <w:autoSpaceDN w:val="0"/>
        <w:adjustRightInd w:val="0"/>
        <w:jc w:val="both"/>
        <w:rPr>
          <w:rFonts w:eastAsia="Arial Unicode MS"/>
          <w:b/>
          <w:bCs/>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El ente público informará el efecto en sus estados financieros de aquellos hechos ocurridos en el </w:t>
      </w:r>
      <w:r w:rsidR="00614A0B" w:rsidRPr="00863C3A">
        <w:rPr>
          <w:rFonts w:asciiTheme="minorHAnsi" w:eastAsia="Arial Unicode MS" w:hAnsiTheme="minorHAnsi" w:cstheme="minorHAnsi"/>
          <w:sz w:val="20"/>
        </w:rPr>
        <w:t>período</w:t>
      </w:r>
      <w:r w:rsidRPr="00863C3A">
        <w:rPr>
          <w:rFonts w:asciiTheme="minorHAnsi" w:eastAsia="Arial Unicode MS" w:hAnsiTheme="minorHAnsi" w:cstheme="minorHAnsi"/>
          <w:sz w:val="20"/>
        </w:rPr>
        <w:t xml:space="preserve"> posterior al que informa, que proporcionan mayor evidencia sobre eventos que le afectan económicamente y que no se conocían a la fecha de cierre. </w:t>
      </w:r>
    </w:p>
    <w:p w:rsidR="0074363B" w:rsidRPr="00395A16" w:rsidRDefault="0074363B" w:rsidP="00DF656B">
      <w:pPr>
        <w:autoSpaceDE w:val="0"/>
        <w:autoSpaceDN w:val="0"/>
        <w:adjustRightInd w:val="0"/>
        <w:ind w:firstLine="708"/>
        <w:jc w:val="both"/>
        <w:rPr>
          <w:rFonts w:eastAsia="Arial Unicode M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16.</w:t>
      </w:r>
      <w:r w:rsidRPr="00863C3A">
        <w:rPr>
          <w:rFonts w:asciiTheme="minorHAnsi" w:eastAsia="Arial Unicode MS" w:hAnsiTheme="minorHAnsi" w:cstheme="minorHAnsi"/>
          <w:b/>
          <w:bCs/>
          <w:sz w:val="24"/>
          <w:szCs w:val="24"/>
          <w:lang w:val="es-MX"/>
        </w:rPr>
        <w:tab/>
        <w:t>Partes Relacionadas</w:t>
      </w:r>
    </w:p>
    <w:p w:rsidR="0074363B" w:rsidRPr="00395A16" w:rsidRDefault="0074363B" w:rsidP="00DF656B">
      <w:pPr>
        <w:autoSpaceDE w:val="0"/>
        <w:autoSpaceDN w:val="0"/>
        <w:adjustRightInd w:val="0"/>
        <w:jc w:val="both"/>
        <w:rPr>
          <w:rFonts w:eastAsia="Arial Unicode MS"/>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Se debe establecer por escrito que no existen partes relacionadas que pudieran ejercer influencia significativa sobre la toma de decisiones financieras y operativas.</w:t>
      </w:r>
    </w:p>
    <w:p w:rsidR="0074363B" w:rsidRPr="00395A16" w:rsidRDefault="0074363B" w:rsidP="00DF656B">
      <w:pPr>
        <w:autoSpaceDE w:val="0"/>
        <w:autoSpaceDN w:val="0"/>
        <w:adjustRightInd w:val="0"/>
        <w:jc w:val="both"/>
        <w:rPr>
          <w:rFonts w:eastAsia="Arial Unicode MS"/>
          <w:b/>
          <w:bCs/>
        </w:rPr>
      </w:pPr>
    </w:p>
    <w:p w:rsidR="0074363B" w:rsidRPr="00863C3A" w:rsidRDefault="0074363B" w:rsidP="00863C3A">
      <w:pPr>
        <w:rPr>
          <w:rFonts w:asciiTheme="minorHAnsi" w:eastAsia="Arial Unicode MS" w:hAnsiTheme="minorHAnsi" w:cstheme="minorHAnsi"/>
          <w:b/>
          <w:bCs/>
          <w:sz w:val="24"/>
          <w:szCs w:val="24"/>
          <w:lang w:val="es-MX"/>
        </w:rPr>
      </w:pPr>
      <w:r w:rsidRPr="00863C3A">
        <w:rPr>
          <w:rFonts w:asciiTheme="minorHAnsi" w:eastAsia="Arial Unicode MS" w:hAnsiTheme="minorHAnsi" w:cstheme="minorHAnsi"/>
          <w:b/>
          <w:bCs/>
          <w:sz w:val="24"/>
          <w:szCs w:val="24"/>
          <w:lang w:val="es-MX"/>
        </w:rPr>
        <w:t>17.</w:t>
      </w:r>
      <w:r w:rsidRPr="00863C3A">
        <w:rPr>
          <w:rFonts w:asciiTheme="minorHAnsi" w:eastAsia="Arial Unicode MS" w:hAnsiTheme="minorHAnsi" w:cstheme="minorHAnsi"/>
          <w:b/>
          <w:bCs/>
          <w:sz w:val="24"/>
          <w:szCs w:val="24"/>
          <w:lang w:val="es-MX"/>
        </w:rPr>
        <w:tab/>
        <w:t>Responsabilidad Sobre la Presentación Razonable de los Estados Financieros</w:t>
      </w:r>
    </w:p>
    <w:p w:rsidR="0074363B" w:rsidRPr="00395A16" w:rsidRDefault="0074363B" w:rsidP="00DF656B">
      <w:pPr>
        <w:autoSpaceDE w:val="0"/>
        <w:autoSpaceDN w:val="0"/>
        <w:adjustRightInd w:val="0"/>
        <w:jc w:val="both"/>
        <w:rPr>
          <w:rFonts w:eastAsia="Arial Unicode MS"/>
          <w:b/>
          <w:bCs/>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rsidR="0074363B" w:rsidRDefault="0074363B" w:rsidP="00DF656B">
      <w:pPr>
        <w:jc w:val="center"/>
        <w:rPr>
          <w:b/>
          <w:bCs/>
          <w:sz w:val="28"/>
          <w:szCs w:val="28"/>
          <w:highlight w:val="yellow"/>
        </w:rPr>
      </w:pPr>
    </w:p>
    <w:p w:rsidR="0074363B" w:rsidRPr="009D04E7" w:rsidRDefault="0074363B" w:rsidP="001354C3">
      <w:pPr>
        <w:rPr>
          <w:b/>
          <w:bCs/>
          <w:sz w:val="28"/>
          <w:szCs w:val="28"/>
        </w:rPr>
      </w:pPr>
    </w:p>
    <w:p w:rsidR="0074363B" w:rsidRPr="00863C3A" w:rsidRDefault="00863C3A" w:rsidP="00DF656B">
      <w:pPr>
        <w:jc w:val="center"/>
        <w:rPr>
          <w:b/>
          <w:bCs/>
          <w:smallCaps/>
          <w:lang w:val="es-MX"/>
        </w:rPr>
      </w:pPr>
      <w:r w:rsidRPr="00863C3A">
        <w:rPr>
          <w:rFonts w:asciiTheme="minorHAnsi" w:eastAsia="Arial Unicode MS" w:hAnsiTheme="minorHAnsi" w:cstheme="minorHAnsi"/>
          <w:b/>
          <w:bCs/>
          <w:smallCaps/>
          <w:sz w:val="28"/>
          <w:szCs w:val="28"/>
          <w:lang w:val="es-MX"/>
        </w:rPr>
        <w:t>IV. Estados e Informes Presupuestarios y Programáticos</w:t>
      </w:r>
    </w:p>
    <w:p w:rsidR="0074363B" w:rsidRPr="00090D20" w:rsidRDefault="0074363B" w:rsidP="00DF656B">
      <w:pPr>
        <w:rPr>
          <w:lang w:val="es-MX"/>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Los estados e informes presupuestarios y programáticos que establece la Ley estarán  conformados por los siguientes tres grandes agregados:</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a) Los estados e informes sobre el ejercicio de los ingresos</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b) Los estados e informes sobre el ejercicio del Presupuesto de Egresos</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c) La información programática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Default="0074363B" w:rsidP="00863C3A">
      <w:pPr>
        <w:autoSpaceDE w:val="0"/>
        <w:autoSpaceDN w:val="0"/>
        <w:adjustRightInd w:val="0"/>
        <w:ind w:firstLine="284"/>
        <w:jc w:val="both"/>
        <w:rPr>
          <w:lang w:val="es-MX"/>
        </w:rPr>
      </w:pPr>
      <w:r w:rsidRPr="00863C3A">
        <w:rPr>
          <w:rFonts w:asciiTheme="minorHAnsi" w:eastAsia="Arial Unicode MS" w:hAnsiTheme="minorHAnsi" w:cstheme="minorHAnsi"/>
          <w:sz w:val="20"/>
        </w:rPr>
        <w:t>Seguidamente se presenta la Finalidad de cada uno de los agrupamientos anteriores,  sus principales estados e informes y el contenido de los mismos</w:t>
      </w:r>
      <w:r>
        <w:rPr>
          <w:lang w:val="es-MX"/>
        </w:rPr>
        <w:t xml:space="preserve">.  </w:t>
      </w:r>
    </w:p>
    <w:p w:rsidR="00863C3A" w:rsidRPr="00090D20" w:rsidRDefault="00863C3A" w:rsidP="00863C3A">
      <w:pPr>
        <w:autoSpaceDE w:val="0"/>
        <w:autoSpaceDN w:val="0"/>
        <w:adjustRightInd w:val="0"/>
        <w:ind w:firstLine="284"/>
        <w:jc w:val="both"/>
        <w:rPr>
          <w:lang w:val="es-MX"/>
        </w:rPr>
      </w:pPr>
    </w:p>
    <w:p w:rsidR="0074363B" w:rsidRPr="00090D20" w:rsidRDefault="0074363B" w:rsidP="00DF656B">
      <w:pPr>
        <w:jc w:val="both"/>
        <w:rPr>
          <w:lang w:val="es-MX"/>
        </w:rPr>
      </w:pPr>
    </w:p>
    <w:p w:rsidR="0074363B" w:rsidRPr="0015589F" w:rsidRDefault="0074363B" w:rsidP="00571308">
      <w:pPr>
        <w:numPr>
          <w:ilvl w:val="0"/>
          <w:numId w:val="17"/>
        </w:numPr>
        <w:rPr>
          <w:rFonts w:asciiTheme="minorHAnsi" w:hAnsiTheme="minorHAnsi" w:cstheme="minorHAnsi"/>
          <w:b/>
          <w:bCs/>
          <w:sz w:val="24"/>
          <w:szCs w:val="24"/>
          <w:lang w:val="es-MX"/>
        </w:rPr>
      </w:pPr>
      <w:r w:rsidRPr="0015589F">
        <w:rPr>
          <w:rFonts w:asciiTheme="minorHAnsi" w:hAnsiTheme="minorHAnsi" w:cstheme="minorHAnsi"/>
          <w:b/>
          <w:bCs/>
          <w:sz w:val="24"/>
          <w:szCs w:val="24"/>
          <w:lang w:val="es-MX"/>
        </w:rPr>
        <w:t>Estados e informes sobre el ejercicio de la Ley de Ingresos</w:t>
      </w:r>
      <w:r w:rsidR="00863C3A" w:rsidRPr="0015589F">
        <w:rPr>
          <w:rFonts w:asciiTheme="minorHAnsi" w:hAnsiTheme="minorHAnsi" w:cstheme="minorHAnsi"/>
          <w:b/>
          <w:bCs/>
          <w:sz w:val="24"/>
          <w:szCs w:val="24"/>
          <w:lang w:val="es-MX"/>
        </w:rPr>
        <w:t xml:space="preserve"> </w:t>
      </w:r>
    </w:p>
    <w:p w:rsidR="0074363B" w:rsidRPr="00863C3A" w:rsidRDefault="0074363B" w:rsidP="00571308">
      <w:pPr>
        <w:rPr>
          <w:rFonts w:asciiTheme="minorHAnsi" w:hAnsiTheme="minorHAnsi" w:cstheme="minorHAnsi"/>
          <w:b/>
          <w:bCs/>
          <w:smallCaps/>
          <w:sz w:val="24"/>
          <w:szCs w:val="24"/>
          <w:highlight w:val="yellow"/>
          <w:lang w:val="es-MX"/>
        </w:rPr>
      </w:pPr>
    </w:p>
    <w:p w:rsidR="0074363B" w:rsidRPr="0015589F" w:rsidRDefault="0074363B" w:rsidP="00571308">
      <w:pPr>
        <w:rPr>
          <w:rFonts w:asciiTheme="minorHAnsi" w:hAnsiTheme="minorHAnsi" w:cstheme="minorHAnsi"/>
          <w:b/>
          <w:bCs/>
          <w:sz w:val="24"/>
          <w:szCs w:val="24"/>
          <w:lang w:val="es-MX"/>
        </w:rPr>
      </w:pPr>
      <w:r w:rsidRPr="0015589F">
        <w:rPr>
          <w:rFonts w:asciiTheme="minorHAnsi" w:hAnsiTheme="minorHAnsi" w:cstheme="minorHAnsi"/>
          <w:b/>
          <w:bCs/>
          <w:sz w:val="24"/>
          <w:szCs w:val="24"/>
          <w:lang w:val="es-MX"/>
        </w:rPr>
        <w:t xml:space="preserve">Finalidad  </w:t>
      </w:r>
    </w:p>
    <w:p w:rsidR="0074363B" w:rsidRPr="00863C3A" w:rsidRDefault="0074363B" w:rsidP="00DF656B">
      <w:pPr>
        <w:rPr>
          <w:rFonts w:asciiTheme="minorHAnsi" w:hAnsiTheme="minorHAnsi" w:cstheme="minorHAnsi"/>
          <w:b/>
          <w:bCs/>
          <w:smallCaps/>
          <w:sz w:val="24"/>
          <w:szCs w:val="24"/>
          <w:lang w:val="es-MX"/>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La finalidad de los presentes estados es conocer en forma periódica y confiable el comportamiento de los ingresos públicos, de tal forma que coadyuve con  lo siguiente:</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Evaluar los resultados de la política tributaria anual y de cada tributo en particular;</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Coadyuvar al seguimiento y evaluación de la política fiscal;</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lastRenderedPageBreak/>
        <w:t>Analizar y evaluar el comportamiento de los ingresos originados en las actividades propias de los entes públicos;</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Realizar el seguimiento del impacto de la recaudación fiscal sobre la economía en general;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Suministrar la información periódica que sobre los ingresos </w:t>
      </w:r>
      <w:r w:rsidR="006A4539" w:rsidRPr="00863C3A">
        <w:rPr>
          <w:rFonts w:asciiTheme="minorHAnsi" w:eastAsia="Arial Unicode MS" w:hAnsiTheme="minorHAnsi" w:cstheme="minorHAnsi"/>
          <w:sz w:val="20"/>
        </w:rPr>
        <w:t xml:space="preserve">se requiera de acuerdo a la normatividad aplicable a cada ente público. </w:t>
      </w:r>
    </w:p>
    <w:p w:rsidR="006A4539" w:rsidRPr="00863C3A" w:rsidRDefault="006A4539" w:rsidP="00863C3A">
      <w:pPr>
        <w:autoSpaceDE w:val="0"/>
        <w:autoSpaceDN w:val="0"/>
        <w:adjustRightInd w:val="0"/>
        <w:ind w:firstLine="284"/>
        <w:jc w:val="both"/>
        <w:rPr>
          <w:rFonts w:asciiTheme="minorHAnsi" w:eastAsia="Arial Unicode MS" w:hAnsiTheme="minorHAnsi" w:cstheme="minorHAnsi"/>
          <w:sz w:val="20"/>
        </w:rPr>
      </w:pPr>
    </w:p>
    <w:p w:rsidR="006A4539" w:rsidRPr="00863C3A" w:rsidRDefault="006A4539"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Calcular, en función de los mismos, los ingresos excedentes de cada período;</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Apoyar el proceso de calendarización de los ingresos y su ajuste; y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Tomar, en los casos que sea necesario,  medidas correctivas con oportunidad.</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Asimismo, muestran   la distribución de los ingresos del ente público de  acuerdo con los  distintos grados desagregación que presenta el Clasificador por Rubros de Ingresos y  el avance que se registra en el  devengado y recaudación de cada cuenta que forma parte de ellos a una fecha determinada.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Teniendo en cuenta que, de acuerdo con los dispuesto por artículo 38 de la Ley y la norma ya emitida por el CONAC por la que se aprueba el “Clasificador por Rubros de Ingresos”,  el registro de los ingresos de los entes públicos se efectuará en las cuentas establecidas por éste en las etapas que reflejen del estimado, modificado, devengado y recaudado de los mismos.</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En el marco anterior, el ente público deberá elaborar como mínimo los siguientes estados  sobre el ejercicio de de la Ley de Ingresos,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 Rubro</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 Rubro/Tipo</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 Rubro/Tipo/Clase</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w:t>
      </w:r>
      <w:r w:rsidR="006A4539" w:rsidRPr="00863C3A">
        <w:rPr>
          <w:rFonts w:asciiTheme="minorHAnsi" w:eastAsia="Arial Unicode MS" w:hAnsiTheme="minorHAnsi" w:cstheme="minorHAnsi"/>
          <w:sz w:val="20"/>
        </w:rPr>
        <w:t>Área administrativa</w:t>
      </w:r>
      <w:r w:rsidRPr="00863C3A">
        <w:rPr>
          <w:rFonts w:asciiTheme="minorHAnsi" w:eastAsia="Arial Unicode MS" w:hAnsiTheme="minorHAnsi" w:cstheme="minorHAnsi"/>
          <w:sz w:val="20"/>
        </w:rPr>
        <w:t xml:space="preserve"> recaudadora /Rubro /Tipo/Clase/Concepto.</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 Clasificación Económica/Rubro /Tipo.</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 Clasificación Económica/Rubro /Tipo/Clase.</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Estado sobre el ejercicio de los Ingresos por Ente Público/ Clasificación Económica/Rubro /Tipo/Clase/Concepto.</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Cada uno de los estados anteriores mostrará información sobre el ejercicio de los ingresos al nivel de desagregación que en cada caso se indica,  en los  diferentes momento</w:t>
      </w:r>
      <w:r w:rsidR="000A0113" w:rsidRPr="00863C3A">
        <w:rPr>
          <w:rFonts w:asciiTheme="minorHAnsi" w:eastAsia="Arial Unicode MS" w:hAnsiTheme="minorHAnsi" w:cstheme="minorHAnsi"/>
          <w:sz w:val="20"/>
        </w:rPr>
        <w:t>s contables establecidos por la</w:t>
      </w:r>
      <w:r w:rsidRPr="00863C3A">
        <w:rPr>
          <w:rFonts w:asciiTheme="minorHAnsi" w:eastAsia="Arial Unicode MS" w:hAnsiTheme="minorHAnsi" w:cstheme="minorHAnsi"/>
          <w:sz w:val="20"/>
        </w:rPr>
        <w:t xml:space="preserve"> Ley General de Contabilidad Gubernamental</w:t>
      </w:r>
      <w:r w:rsidR="006A4539" w:rsidRPr="00863C3A">
        <w:rPr>
          <w:rFonts w:asciiTheme="minorHAnsi" w:eastAsia="Arial Unicode MS" w:hAnsiTheme="minorHAnsi" w:cstheme="minorHAnsi"/>
          <w:sz w:val="20"/>
        </w:rPr>
        <w:t xml:space="preserve"> (LGCG</w:t>
      </w:r>
      <w:r w:rsidRPr="00863C3A">
        <w:rPr>
          <w:rFonts w:asciiTheme="minorHAnsi" w:eastAsia="Arial Unicode MS" w:hAnsiTheme="minorHAnsi" w:cstheme="minorHAnsi"/>
          <w:sz w:val="20"/>
        </w:rPr>
        <w:t xml:space="preserve">).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t xml:space="preserve">Un informe analítico mostrará un estado comparativo entre los ingresos devengados y recaudados del  período que se informa con respecto a los correspondientes a la misma fecha del ejercicio anterior, así como  las variaciones porcentuales correspondientes. </w:t>
      </w:r>
    </w:p>
    <w:p w:rsidR="0074363B" w:rsidRPr="00863C3A" w:rsidRDefault="0074363B" w:rsidP="00863C3A">
      <w:pPr>
        <w:autoSpaceDE w:val="0"/>
        <w:autoSpaceDN w:val="0"/>
        <w:adjustRightInd w:val="0"/>
        <w:ind w:firstLine="284"/>
        <w:jc w:val="both"/>
        <w:rPr>
          <w:rFonts w:asciiTheme="minorHAnsi" w:eastAsia="Arial Unicode MS" w:hAnsiTheme="minorHAnsi" w:cstheme="minorHAnsi"/>
          <w:sz w:val="20"/>
        </w:rPr>
      </w:pPr>
    </w:p>
    <w:p w:rsidR="0074363B" w:rsidRDefault="0074363B" w:rsidP="00863C3A">
      <w:pPr>
        <w:autoSpaceDE w:val="0"/>
        <w:autoSpaceDN w:val="0"/>
        <w:adjustRightInd w:val="0"/>
        <w:ind w:firstLine="284"/>
        <w:jc w:val="both"/>
        <w:rPr>
          <w:rFonts w:asciiTheme="minorHAnsi" w:eastAsia="Arial Unicode MS" w:hAnsiTheme="minorHAnsi" w:cstheme="minorHAnsi"/>
          <w:sz w:val="20"/>
        </w:rPr>
      </w:pPr>
      <w:r w:rsidRPr="00863C3A">
        <w:rPr>
          <w:rFonts w:asciiTheme="minorHAnsi" w:eastAsia="Arial Unicode MS" w:hAnsiTheme="minorHAnsi" w:cstheme="minorHAnsi"/>
          <w:sz w:val="20"/>
        </w:rPr>
        <w:lastRenderedPageBreak/>
        <w:t xml:space="preserve">A continuación, de manera ilustrativa, se presenta un modelo de  Estado sobre el ejercicio de la Ley de Ingresos: </w:t>
      </w:r>
    </w:p>
    <w:p w:rsidR="005B794C" w:rsidRPr="00863C3A" w:rsidRDefault="005B794C" w:rsidP="00863C3A">
      <w:pPr>
        <w:autoSpaceDE w:val="0"/>
        <w:autoSpaceDN w:val="0"/>
        <w:adjustRightInd w:val="0"/>
        <w:ind w:firstLine="284"/>
        <w:jc w:val="both"/>
        <w:rPr>
          <w:rFonts w:asciiTheme="minorHAnsi" w:eastAsia="Arial Unicode MS" w:hAnsiTheme="minorHAnsi" w:cstheme="minorHAnsi"/>
          <w:sz w:val="20"/>
        </w:rPr>
      </w:pPr>
    </w:p>
    <w:p w:rsidR="0074363B" w:rsidRPr="00F77960" w:rsidRDefault="00FF3B7F" w:rsidP="00DF656B">
      <w:pPr>
        <w:jc w:val="both"/>
      </w:pPr>
      <w:r>
        <w:rPr>
          <w:noProof/>
          <w:lang w:val="es-MX" w:eastAsia="es-MX"/>
        </w:rPr>
        <w:drawing>
          <wp:inline distT="0" distB="0" distL="0" distR="0">
            <wp:extent cx="5803780" cy="4886570"/>
            <wp:effectExtent l="19050" t="0" r="6470" b="0"/>
            <wp:docPr id="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5"/>
                    <a:srcRect/>
                    <a:stretch>
                      <a:fillRect/>
                    </a:stretch>
                  </pic:blipFill>
                  <pic:spPr bwMode="auto">
                    <a:xfrm>
                      <a:off x="0" y="0"/>
                      <a:ext cx="5803780" cy="4886570"/>
                    </a:xfrm>
                    <a:prstGeom prst="rect">
                      <a:avLst/>
                    </a:prstGeom>
                    <a:noFill/>
                    <a:ln w="9525">
                      <a:noFill/>
                      <a:miter lim="800000"/>
                      <a:headEnd/>
                      <a:tailEnd/>
                    </a:ln>
                  </pic:spPr>
                </pic:pic>
              </a:graphicData>
            </a:graphic>
          </wp:inline>
        </w:drawing>
      </w:r>
    </w:p>
    <w:p w:rsidR="0074363B" w:rsidRDefault="0074363B" w:rsidP="00DF656B">
      <w:pPr>
        <w:ind w:left="720"/>
        <w:rPr>
          <w:b/>
          <w:bCs/>
          <w:lang w:val="es-MX"/>
        </w:rPr>
      </w:pPr>
    </w:p>
    <w:p w:rsidR="0074363B" w:rsidRPr="00043DFF" w:rsidRDefault="0074363B" w:rsidP="00DF656B">
      <w:pPr>
        <w:ind w:left="720"/>
        <w:rPr>
          <w:b/>
          <w:bCs/>
          <w:lang w:val="es-MX"/>
        </w:rPr>
      </w:pPr>
    </w:p>
    <w:p w:rsidR="0074363B" w:rsidRPr="0015589F" w:rsidRDefault="0015589F" w:rsidP="00001359">
      <w:pPr>
        <w:numPr>
          <w:ilvl w:val="0"/>
          <w:numId w:val="17"/>
        </w:numPr>
        <w:jc w:val="center"/>
        <w:rPr>
          <w:rFonts w:asciiTheme="minorHAnsi" w:hAnsiTheme="minorHAnsi" w:cstheme="minorHAnsi"/>
          <w:b/>
          <w:bCs/>
          <w:sz w:val="28"/>
          <w:szCs w:val="28"/>
          <w:lang w:val="es-MX"/>
        </w:rPr>
      </w:pPr>
      <w:r w:rsidRPr="0015589F">
        <w:rPr>
          <w:rFonts w:asciiTheme="minorHAnsi" w:hAnsiTheme="minorHAnsi" w:cstheme="minorHAnsi"/>
          <w:b/>
          <w:bCs/>
          <w:sz w:val="28"/>
          <w:szCs w:val="28"/>
          <w:lang w:val="es-MX"/>
        </w:rPr>
        <w:t xml:space="preserve">Estados e informes sobre el ejercicio del </w:t>
      </w:r>
    </w:p>
    <w:p w:rsidR="0074363B" w:rsidRPr="0015589F" w:rsidRDefault="0015589F" w:rsidP="00DF656B">
      <w:pPr>
        <w:ind w:left="360"/>
        <w:jc w:val="center"/>
        <w:rPr>
          <w:rFonts w:asciiTheme="minorHAnsi" w:hAnsiTheme="minorHAnsi" w:cstheme="minorHAnsi"/>
          <w:b/>
          <w:bCs/>
          <w:sz w:val="28"/>
          <w:szCs w:val="28"/>
          <w:lang w:val="es-MX"/>
        </w:rPr>
      </w:pPr>
      <w:r w:rsidRPr="0015589F">
        <w:rPr>
          <w:rFonts w:asciiTheme="minorHAnsi" w:hAnsiTheme="minorHAnsi" w:cstheme="minorHAnsi"/>
          <w:b/>
          <w:bCs/>
          <w:sz w:val="28"/>
          <w:szCs w:val="28"/>
          <w:lang w:val="es-MX"/>
        </w:rPr>
        <w:t>Presupuesto de Egresos</w:t>
      </w:r>
    </w:p>
    <w:p w:rsidR="0074363B" w:rsidRPr="00330C1F" w:rsidRDefault="0074363B" w:rsidP="00DF656B">
      <w:pPr>
        <w:jc w:val="both"/>
        <w:rPr>
          <w:b/>
          <w:bCs/>
          <w:lang w:val="es-MX"/>
        </w:rPr>
      </w:pPr>
    </w:p>
    <w:p w:rsidR="0074363B" w:rsidRPr="0015589F" w:rsidRDefault="0074363B" w:rsidP="00DF656B">
      <w:pPr>
        <w:jc w:val="both"/>
        <w:rPr>
          <w:rFonts w:asciiTheme="minorHAnsi" w:hAnsiTheme="minorHAnsi" w:cstheme="minorHAnsi"/>
          <w:b/>
          <w:bCs/>
          <w:sz w:val="20"/>
          <w:lang w:val="es-MX"/>
        </w:rPr>
      </w:pPr>
      <w:r w:rsidRPr="0015589F">
        <w:rPr>
          <w:rFonts w:asciiTheme="minorHAnsi" w:hAnsiTheme="minorHAnsi" w:cstheme="minorHAnsi"/>
          <w:b/>
          <w:bCs/>
          <w:sz w:val="20"/>
          <w:lang w:val="es-MX"/>
        </w:rPr>
        <w:t xml:space="preserve">Finalidad </w:t>
      </w:r>
    </w:p>
    <w:p w:rsidR="0074363B" w:rsidRPr="00D2557F" w:rsidRDefault="0074363B" w:rsidP="00DF656B">
      <w:pPr>
        <w:jc w:val="both"/>
        <w:rPr>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Estos estados tienen por finalidad realizar periódicamente el seguimiento del ejercicio de los egresos presupuestarios de tal forma que permita:</w:t>
      </w:r>
    </w:p>
    <w:p w:rsidR="0074363B" w:rsidRPr="0015589F" w:rsidRDefault="0074363B" w:rsidP="00DF656B">
      <w:pPr>
        <w:jc w:val="both"/>
        <w:rPr>
          <w:rFonts w:asciiTheme="minorHAnsi" w:hAnsiTheme="minorHAnsi" w:cstheme="minorHAnsi"/>
          <w:sz w:val="20"/>
          <w:lang w:val="es-MX"/>
        </w:rPr>
      </w:pPr>
    </w:p>
    <w:p w:rsidR="0074363B" w:rsidRPr="0015589F" w:rsidRDefault="0074363B" w:rsidP="00001359">
      <w:pPr>
        <w:numPr>
          <w:ilvl w:val="0"/>
          <w:numId w:val="28"/>
        </w:numPr>
        <w:jc w:val="both"/>
        <w:rPr>
          <w:rFonts w:asciiTheme="minorHAnsi" w:hAnsiTheme="minorHAnsi" w:cstheme="minorHAnsi"/>
          <w:sz w:val="20"/>
          <w:lang w:val="es-MX"/>
        </w:rPr>
      </w:pPr>
      <w:r w:rsidRPr="0015589F">
        <w:rPr>
          <w:rFonts w:asciiTheme="minorHAnsi" w:hAnsiTheme="minorHAnsi" w:cstheme="minorHAnsi"/>
          <w:sz w:val="20"/>
          <w:lang w:val="es-MX"/>
        </w:rPr>
        <w:t xml:space="preserve">Evaluar  </w:t>
      </w:r>
      <w:r w:rsidR="006A4539" w:rsidRPr="0015589F">
        <w:rPr>
          <w:rFonts w:asciiTheme="minorHAnsi" w:hAnsiTheme="minorHAnsi" w:cstheme="minorHAnsi"/>
          <w:sz w:val="20"/>
          <w:lang w:val="es-MX"/>
        </w:rPr>
        <w:t>el</w:t>
      </w:r>
      <w:r w:rsidRPr="0015589F">
        <w:rPr>
          <w:rFonts w:asciiTheme="minorHAnsi" w:hAnsiTheme="minorHAnsi" w:cstheme="minorHAnsi"/>
          <w:sz w:val="20"/>
          <w:lang w:val="es-MX"/>
        </w:rPr>
        <w:t xml:space="preserve"> impacto económico y social, así como el cumplimiento de</w:t>
      </w:r>
      <w:r w:rsidR="006A4539"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l</w:t>
      </w:r>
      <w:r w:rsidR="006A4539" w:rsidRPr="0015589F">
        <w:rPr>
          <w:rFonts w:asciiTheme="minorHAnsi" w:hAnsiTheme="minorHAnsi" w:cstheme="minorHAnsi"/>
          <w:sz w:val="20"/>
          <w:lang w:val="es-MX"/>
        </w:rPr>
        <w:t>os</w:t>
      </w:r>
      <w:r w:rsidRPr="0015589F">
        <w:rPr>
          <w:rFonts w:asciiTheme="minorHAnsi" w:hAnsiTheme="minorHAnsi" w:cstheme="minorHAnsi"/>
          <w:sz w:val="20"/>
          <w:lang w:val="es-MX"/>
        </w:rPr>
        <w:t xml:space="preserve"> Plan</w:t>
      </w:r>
      <w:r w:rsidR="006A4539" w:rsidRPr="0015589F">
        <w:rPr>
          <w:rFonts w:asciiTheme="minorHAnsi" w:hAnsiTheme="minorHAnsi" w:cstheme="minorHAnsi"/>
          <w:sz w:val="20"/>
          <w:lang w:val="es-MX"/>
        </w:rPr>
        <w:t>es de</w:t>
      </w:r>
      <w:r w:rsidRPr="0015589F">
        <w:rPr>
          <w:rFonts w:asciiTheme="minorHAnsi" w:hAnsiTheme="minorHAnsi" w:cstheme="minorHAnsi"/>
          <w:sz w:val="20"/>
          <w:lang w:val="es-MX"/>
        </w:rPr>
        <w:t xml:space="preserve"> Desarrollo, en lo que pudiera corresponder; </w:t>
      </w:r>
    </w:p>
    <w:p w:rsidR="0074363B" w:rsidRPr="0015589F" w:rsidRDefault="0074363B" w:rsidP="00F06CDE">
      <w:pPr>
        <w:ind w:left="360"/>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 xml:space="preserve">Coadyuvar al seguimiento y evaluación de la política fiscal; </w:t>
      </w:r>
    </w:p>
    <w:p w:rsidR="0074363B" w:rsidRPr="0015589F" w:rsidRDefault="0074363B" w:rsidP="00F06CDE">
      <w:pPr>
        <w:ind w:left="360"/>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 xml:space="preserve">Evaluar los resultados de la política anual  aprobada en materia de gasto público; </w:t>
      </w:r>
    </w:p>
    <w:p w:rsidR="0074363B" w:rsidRPr="0015589F" w:rsidRDefault="0074363B" w:rsidP="00F06CDE">
      <w:pPr>
        <w:pStyle w:val="Prrafodelista"/>
        <w:rPr>
          <w:rFonts w:asciiTheme="minorHAnsi" w:hAnsiTheme="minorHAnsi" w:cstheme="minorHAnsi"/>
          <w:sz w:val="20"/>
          <w:szCs w:val="20"/>
          <w:lang w:val="es-MX"/>
        </w:rPr>
      </w:pPr>
    </w:p>
    <w:p w:rsidR="0074363B" w:rsidRPr="0015589F" w:rsidRDefault="0074363B" w:rsidP="00F06CDE">
      <w:pPr>
        <w:ind w:left="360"/>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Apoyar el proceso de  control presupuestario;</w:t>
      </w:r>
    </w:p>
    <w:p w:rsidR="0074363B" w:rsidRPr="0015589F" w:rsidRDefault="0074363B" w:rsidP="00F06CDE">
      <w:pPr>
        <w:ind w:left="360"/>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 xml:space="preserve">Facilitar el control  de legalidad de las transacciones;  </w:t>
      </w:r>
    </w:p>
    <w:p w:rsidR="0074363B" w:rsidRPr="0015589F" w:rsidRDefault="0074363B" w:rsidP="00F06CDE">
      <w:pPr>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 xml:space="preserve">Coadyuvar en la evaluación del desempeño institucional y de los funcionarios públicos.  </w:t>
      </w:r>
    </w:p>
    <w:p w:rsidR="0074363B" w:rsidRPr="0015589F" w:rsidRDefault="0074363B" w:rsidP="00F06CDE">
      <w:pPr>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Suministrar la información periódi</w:t>
      </w:r>
      <w:r w:rsidR="006A4539" w:rsidRPr="0015589F">
        <w:rPr>
          <w:rFonts w:asciiTheme="minorHAnsi" w:hAnsiTheme="minorHAnsi" w:cstheme="minorHAnsi"/>
          <w:sz w:val="20"/>
          <w:lang w:val="es-MX"/>
        </w:rPr>
        <w:t>ca sobre los gastos que se requiera</w:t>
      </w:r>
      <w:r w:rsidRPr="0015589F">
        <w:rPr>
          <w:rFonts w:asciiTheme="minorHAnsi" w:hAnsiTheme="minorHAnsi" w:cstheme="minorHAnsi"/>
          <w:sz w:val="20"/>
          <w:lang w:val="es-MX"/>
        </w:rPr>
        <w:t xml:space="preserve"> </w:t>
      </w:r>
      <w:r w:rsidR="006A4539" w:rsidRPr="0015589F">
        <w:rPr>
          <w:rFonts w:asciiTheme="minorHAnsi" w:hAnsiTheme="minorHAnsi" w:cstheme="minorHAnsi"/>
          <w:sz w:val="20"/>
          <w:lang w:val="es-MX"/>
        </w:rPr>
        <w:t>de acuerdo a la normatividad aplicable</w:t>
      </w:r>
    </w:p>
    <w:p w:rsidR="0074363B" w:rsidRPr="0015589F" w:rsidRDefault="0074363B" w:rsidP="00F06CDE">
      <w:pPr>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 xml:space="preserve">Apoyar el proceso de calendarización de los gastos y sus adecuaciones. </w:t>
      </w:r>
    </w:p>
    <w:p w:rsidR="0074363B" w:rsidRPr="0015589F" w:rsidRDefault="0074363B" w:rsidP="001E5F83">
      <w:pPr>
        <w:jc w:val="both"/>
        <w:rPr>
          <w:rFonts w:asciiTheme="minorHAnsi" w:hAnsiTheme="minorHAnsi" w:cstheme="minorHAnsi"/>
          <w:sz w:val="20"/>
          <w:lang w:val="es-MX"/>
        </w:rPr>
      </w:pPr>
    </w:p>
    <w:p w:rsidR="0074363B" w:rsidRPr="0015589F" w:rsidRDefault="0074363B" w:rsidP="00001359">
      <w:pPr>
        <w:numPr>
          <w:ilvl w:val="0"/>
          <w:numId w:val="27"/>
        </w:numPr>
        <w:jc w:val="both"/>
        <w:rPr>
          <w:rFonts w:asciiTheme="minorHAnsi" w:hAnsiTheme="minorHAnsi" w:cstheme="minorHAnsi"/>
          <w:sz w:val="20"/>
          <w:lang w:val="es-MX"/>
        </w:rPr>
      </w:pPr>
      <w:r w:rsidRPr="0015589F">
        <w:rPr>
          <w:rFonts w:asciiTheme="minorHAnsi" w:hAnsiTheme="minorHAnsi" w:cstheme="minorHAnsi"/>
          <w:sz w:val="20"/>
          <w:lang w:val="es-MX"/>
        </w:rPr>
        <w:t>Tomar, en los casos que sea necesario,  medidas correctivas con oportunidad.</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 xml:space="preserve">Dichos estados deben mostrar, a una fecha determinada del </w:t>
      </w:r>
      <w:r w:rsidRPr="0015589F">
        <w:rPr>
          <w:rFonts w:asciiTheme="minorHAnsi" w:hAnsiTheme="minorHAnsi" w:cstheme="minorHAnsi"/>
          <w:bCs/>
          <w:sz w:val="20"/>
          <w:lang w:val="es-MX"/>
        </w:rPr>
        <w:t xml:space="preserve">ejercicio del Presupuesto de Egresos, </w:t>
      </w:r>
      <w:r w:rsidRPr="0015589F">
        <w:rPr>
          <w:rFonts w:asciiTheme="minorHAnsi" w:hAnsiTheme="minorHAnsi" w:cstheme="minorHAnsi"/>
          <w:sz w:val="20"/>
          <w:lang w:val="es-MX"/>
        </w:rPr>
        <w:t xml:space="preserve"> los movimientos y la situación de cada cuenta de las distintas clasificaciones que conforman la clave presupuestaria, de acuerdo con los diferentes grados de desagregación  de  las mismas que se requiera, y para cada uno de los momentos contables de los egresos establecidos por la LGCG.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En general, los estados sobre el ejercicio del presupuesto de egresos, en sus diferentes agregados, satisfacen requerimientos de información que van desde los originados en el más alto nivel de la política económica hasta la impulsada por el más simple de los ciudadanos,  interesado exclusivamente en la ejecución de alguna pequeña obra comunitaria.   En tal sentido,  los principales usuarios de este tipo de estados, se agrupan en las siguientes categorías:</w:t>
      </w:r>
    </w:p>
    <w:p w:rsidR="0074363B" w:rsidRPr="0015589F" w:rsidRDefault="0074363B" w:rsidP="00DF656B">
      <w:pPr>
        <w:jc w:val="right"/>
        <w:rPr>
          <w:rFonts w:asciiTheme="minorHAnsi" w:hAnsiTheme="minorHAnsi" w:cstheme="minorHAnsi"/>
          <w:sz w:val="20"/>
          <w:lang w:val="es-MX"/>
        </w:rPr>
      </w:pPr>
    </w:p>
    <w:p w:rsidR="0074363B" w:rsidRPr="0015589F" w:rsidRDefault="0074363B" w:rsidP="00001359">
      <w:pPr>
        <w:pStyle w:val="ListParagraph1"/>
        <w:numPr>
          <w:ilvl w:val="0"/>
          <w:numId w:val="30"/>
        </w:numPr>
        <w:spacing w:after="200" w:line="276" w:lineRule="auto"/>
        <w:rPr>
          <w:rFonts w:asciiTheme="minorHAnsi" w:hAnsiTheme="minorHAnsi" w:cstheme="minorHAnsi"/>
          <w:sz w:val="20"/>
          <w:szCs w:val="20"/>
          <w:lang w:val="es-MX"/>
        </w:rPr>
      </w:pPr>
      <w:r w:rsidRPr="0015589F">
        <w:rPr>
          <w:rFonts w:asciiTheme="minorHAnsi" w:hAnsiTheme="minorHAnsi" w:cstheme="minorHAnsi"/>
          <w:sz w:val="20"/>
          <w:szCs w:val="20"/>
          <w:lang w:val="es-MX"/>
        </w:rPr>
        <w:t>Responsables de la gestión política del Estado;</w:t>
      </w:r>
    </w:p>
    <w:p w:rsidR="0074363B" w:rsidRPr="0015589F" w:rsidRDefault="0074363B" w:rsidP="00001359">
      <w:pPr>
        <w:pStyle w:val="ListParagraph1"/>
        <w:numPr>
          <w:ilvl w:val="0"/>
          <w:numId w:val="30"/>
        </w:numPr>
        <w:spacing w:after="200" w:line="276" w:lineRule="auto"/>
        <w:rPr>
          <w:rFonts w:asciiTheme="minorHAnsi" w:hAnsiTheme="minorHAnsi" w:cstheme="minorHAnsi"/>
          <w:sz w:val="20"/>
          <w:szCs w:val="20"/>
          <w:lang w:val="es-MX"/>
        </w:rPr>
      </w:pPr>
      <w:r w:rsidRPr="0015589F">
        <w:rPr>
          <w:rFonts w:asciiTheme="minorHAnsi" w:hAnsiTheme="minorHAnsi" w:cstheme="minorHAnsi"/>
          <w:sz w:val="20"/>
          <w:szCs w:val="20"/>
          <w:lang w:val="es-MX"/>
        </w:rPr>
        <w:t>Responsables de la administración de las finanzas públicas;</w:t>
      </w:r>
    </w:p>
    <w:p w:rsidR="0074363B" w:rsidRPr="0015589F" w:rsidRDefault="0074363B" w:rsidP="00001359">
      <w:pPr>
        <w:pStyle w:val="ListParagraph1"/>
        <w:numPr>
          <w:ilvl w:val="0"/>
          <w:numId w:val="30"/>
        </w:numPr>
        <w:spacing w:after="200" w:line="276" w:lineRule="auto"/>
        <w:rPr>
          <w:rFonts w:asciiTheme="minorHAnsi" w:hAnsiTheme="minorHAnsi" w:cstheme="minorHAnsi"/>
          <w:sz w:val="20"/>
          <w:szCs w:val="20"/>
          <w:lang w:val="es-MX"/>
        </w:rPr>
      </w:pPr>
      <w:r w:rsidRPr="0015589F">
        <w:rPr>
          <w:rFonts w:asciiTheme="minorHAnsi" w:hAnsiTheme="minorHAnsi" w:cstheme="minorHAnsi"/>
          <w:sz w:val="20"/>
          <w:szCs w:val="20"/>
          <w:lang w:val="es-MX"/>
        </w:rPr>
        <w:t>Administradores del presupuesto del ejercicio;</w:t>
      </w:r>
    </w:p>
    <w:p w:rsidR="0074363B" w:rsidRPr="0015589F" w:rsidRDefault="0074363B" w:rsidP="00001359">
      <w:pPr>
        <w:pStyle w:val="ListParagraph1"/>
        <w:numPr>
          <w:ilvl w:val="0"/>
          <w:numId w:val="30"/>
        </w:numPr>
        <w:spacing w:after="200" w:line="276" w:lineRule="auto"/>
        <w:rPr>
          <w:rFonts w:asciiTheme="minorHAnsi" w:hAnsiTheme="minorHAnsi" w:cstheme="minorHAnsi"/>
          <w:sz w:val="20"/>
          <w:szCs w:val="20"/>
          <w:lang w:val="es-MX"/>
        </w:rPr>
      </w:pPr>
      <w:r w:rsidRPr="0015589F">
        <w:rPr>
          <w:rFonts w:asciiTheme="minorHAnsi" w:hAnsiTheme="minorHAnsi" w:cstheme="minorHAnsi"/>
          <w:sz w:val="20"/>
          <w:szCs w:val="20"/>
          <w:lang w:val="es-MX"/>
        </w:rPr>
        <w:t xml:space="preserve">Encargados de la gestión operativa del Estado, tales como los responsables de la ejecución de programas y proyectos.   </w:t>
      </w:r>
    </w:p>
    <w:p w:rsidR="0074363B" w:rsidRPr="0015589F" w:rsidRDefault="0074363B" w:rsidP="00001359">
      <w:pPr>
        <w:pStyle w:val="ListParagraph1"/>
        <w:numPr>
          <w:ilvl w:val="0"/>
          <w:numId w:val="30"/>
        </w:numPr>
        <w:spacing w:after="200" w:line="276" w:lineRule="auto"/>
        <w:rPr>
          <w:rFonts w:asciiTheme="minorHAnsi" w:hAnsiTheme="minorHAnsi" w:cstheme="minorHAnsi"/>
          <w:sz w:val="20"/>
          <w:szCs w:val="20"/>
          <w:lang w:val="es-MX"/>
        </w:rPr>
      </w:pPr>
      <w:r w:rsidRPr="0015589F">
        <w:rPr>
          <w:rFonts w:asciiTheme="minorHAnsi" w:hAnsiTheme="minorHAnsi" w:cstheme="minorHAnsi"/>
          <w:sz w:val="20"/>
          <w:szCs w:val="20"/>
          <w:lang w:val="es-MX"/>
        </w:rPr>
        <w:t xml:space="preserve">La sociedad en general   interesada en la ejecución del presupuesto de egresos. </w:t>
      </w: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Para cumplir con los requerimientos  anteriores en forma adecuada,   se deben producir estados e informes  sobre el ejercicio del presupuesto de egr</w:t>
      </w:r>
      <w:r w:rsidR="006A4539" w:rsidRPr="0015589F">
        <w:rPr>
          <w:rFonts w:asciiTheme="minorHAnsi" w:hAnsiTheme="minorHAnsi" w:cstheme="minorHAnsi"/>
          <w:sz w:val="20"/>
          <w:lang w:val="es-MX"/>
        </w:rPr>
        <w:t>esos,  agregados y gerenciales o</w:t>
      </w:r>
      <w:r w:rsidRPr="0015589F">
        <w:rPr>
          <w:rFonts w:asciiTheme="minorHAnsi" w:hAnsiTheme="minorHAnsi" w:cstheme="minorHAnsi"/>
          <w:sz w:val="20"/>
          <w:lang w:val="es-MX"/>
        </w:rPr>
        <w:t xml:space="preserve"> administrativos.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Los  estados e informes agregados,</w:t>
      </w:r>
      <w:r w:rsidRPr="0015589F">
        <w:rPr>
          <w:rFonts w:asciiTheme="minorHAnsi" w:hAnsiTheme="minorHAnsi" w:cstheme="minorHAnsi"/>
          <w:b/>
          <w:sz w:val="20"/>
          <w:lang w:val="es-MX"/>
        </w:rPr>
        <w:t xml:space="preserve"> </w:t>
      </w:r>
      <w:r w:rsidRPr="0015589F">
        <w:rPr>
          <w:rFonts w:asciiTheme="minorHAnsi" w:hAnsiTheme="minorHAnsi" w:cstheme="minorHAnsi"/>
          <w:sz w:val="20"/>
          <w:lang w:val="es-MX"/>
        </w:rPr>
        <w:t xml:space="preserve">en general tienen como propósito aportar información pertinente, clara, confiable y oportuna a los responsables de la gestión política y económica del Estado  para ser utilizada  en la toma de decisiones gubernamentales en general y sobre finanzas públicas en particular,  así como para ser utilizada por los analistas y la sociedad en general. Por su parte, los estados e informes,   en general,  son requeridos por las unidades administrativas  que tienen a  cargo la ejecución de programas y proyectos,  por los ejecutores del gasto y por los encargados  del  análisis y la evaluación de la gestión del presupuesto de gastos.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pStyle w:val="Default"/>
        <w:ind w:firstLine="284"/>
        <w:jc w:val="both"/>
        <w:rPr>
          <w:rFonts w:asciiTheme="minorHAnsi" w:hAnsiTheme="minorHAnsi" w:cstheme="minorHAnsi"/>
          <w:sz w:val="20"/>
          <w:szCs w:val="20"/>
        </w:rPr>
      </w:pPr>
      <w:r w:rsidRPr="0015589F">
        <w:rPr>
          <w:rFonts w:asciiTheme="minorHAnsi" w:hAnsiTheme="minorHAnsi" w:cstheme="minorHAnsi"/>
          <w:sz w:val="20"/>
          <w:szCs w:val="20"/>
        </w:rPr>
        <w:t xml:space="preserve">De acuerdo a lo establecido por la LGCG y el CONAC, el registro de las etapas del presupuesto de los entes públicos deberá reflejar en lo relativo al gasto, el aprobado, modificado, comprometido, devengado, ejercido y pagado. </w:t>
      </w:r>
    </w:p>
    <w:p w:rsidR="0074363B" w:rsidRPr="0015589F" w:rsidRDefault="0074363B" w:rsidP="00DF656B">
      <w:pPr>
        <w:pStyle w:val="Default"/>
        <w:jc w:val="both"/>
        <w:rPr>
          <w:rFonts w:asciiTheme="minorHAnsi" w:hAnsiTheme="minorHAnsi" w:cstheme="minorHAnsi"/>
          <w:sz w:val="20"/>
          <w:szCs w:val="20"/>
        </w:rPr>
      </w:pPr>
    </w:p>
    <w:p w:rsidR="0074363B" w:rsidRDefault="0074363B" w:rsidP="00DF656B">
      <w:pPr>
        <w:jc w:val="center"/>
        <w:rPr>
          <w:b/>
          <w:bCs/>
          <w:lang w:val="es-MX"/>
        </w:rPr>
      </w:pPr>
    </w:p>
    <w:p w:rsidR="0074363B" w:rsidRPr="0015589F" w:rsidRDefault="0074363B" w:rsidP="00DF656B">
      <w:pPr>
        <w:jc w:val="center"/>
        <w:rPr>
          <w:rFonts w:asciiTheme="minorHAnsi" w:hAnsiTheme="minorHAnsi" w:cstheme="minorHAnsi"/>
          <w:b/>
          <w:bCs/>
          <w:smallCaps/>
          <w:sz w:val="28"/>
          <w:szCs w:val="28"/>
          <w:lang w:val="es-MX"/>
        </w:rPr>
      </w:pPr>
      <w:r w:rsidRPr="0015589F">
        <w:rPr>
          <w:rFonts w:asciiTheme="minorHAnsi" w:hAnsiTheme="minorHAnsi" w:cstheme="minorHAnsi"/>
          <w:b/>
          <w:bCs/>
          <w:smallCaps/>
          <w:sz w:val="28"/>
          <w:szCs w:val="28"/>
          <w:lang w:val="es-MX"/>
        </w:rPr>
        <w:lastRenderedPageBreak/>
        <w:t xml:space="preserve">Tipos de Estados e Informes sobre el Ejercicio </w:t>
      </w:r>
    </w:p>
    <w:p w:rsidR="0074363B" w:rsidRPr="0015589F" w:rsidRDefault="0074363B" w:rsidP="00DF656B">
      <w:pPr>
        <w:jc w:val="center"/>
        <w:rPr>
          <w:rFonts w:asciiTheme="minorHAnsi" w:hAnsiTheme="minorHAnsi" w:cstheme="minorHAnsi"/>
          <w:b/>
          <w:bCs/>
          <w:smallCaps/>
          <w:sz w:val="28"/>
          <w:szCs w:val="28"/>
          <w:lang w:val="es-MX"/>
        </w:rPr>
      </w:pPr>
      <w:r w:rsidRPr="0015589F">
        <w:rPr>
          <w:rFonts w:asciiTheme="minorHAnsi" w:hAnsiTheme="minorHAnsi" w:cstheme="minorHAnsi"/>
          <w:b/>
          <w:bCs/>
          <w:smallCaps/>
          <w:sz w:val="28"/>
          <w:szCs w:val="28"/>
          <w:lang w:val="es-MX"/>
        </w:rPr>
        <w:t xml:space="preserve">del Presupuesto de Egresos </w:t>
      </w:r>
    </w:p>
    <w:p w:rsidR="0074363B" w:rsidRPr="00D2557F" w:rsidRDefault="0074363B" w:rsidP="00DF656B">
      <w:pPr>
        <w:pStyle w:val="Default"/>
        <w:jc w:val="both"/>
        <w:rPr>
          <w:rFonts w:ascii="Verdana" w:hAnsi="Verdana" w:cs="Verdana"/>
          <w:sz w:val="22"/>
          <w:szCs w:val="22"/>
        </w:rPr>
      </w:pPr>
    </w:p>
    <w:p w:rsidR="0074363B" w:rsidRPr="0015589F" w:rsidRDefault="0074363B" w:rsidP="00546280">
      <w:pPr>
        <w:jc w:val="both"/>
        <w:rPr>
          <w:rFonts w:asciiTheme="minorHAnsi" w:hAnsiTheme="minorHAnsi" w:cstheme="minorHAnsi"/>
          <w:b/>
          <w:sz w:val="24"/>
          <w:szCs w:val="24"/>
          <w:lang w:val="es-MX"/>
        </w:rPr>
      </w:pPr>
      <w:r w:rsidRPr="0015589F">
        <w:rPr>
          <w:rFonts w:asciiTheme="minorHAnsi" w:hAnsiTheme="minorHAnsi" w:cstheme="minorHAnsi"/>
          <w:b/>
          <w:sz w:val="24"/>
          <w:szCs w:val="24"/>
          <w:lang w:val="es-MX"/>
        </w:rPr>
        <w:t xml:space="preserve">Estados e </w:t>
      </w:r>
      <w:r w:rsidR="0015589F" w:rsidRPr="0015589F">
        <w:rPr>
          <w:rFonts w:asciiTheme="minorHAnsi" w:hAnsiTheme="minorHAnsi" w:cstheme="minorHAnsi"/>
          <w:b/>
          <w:sz w:val="24"/>
          <w:szCs w:val="24"/>
          <w:lang w:val="es-MX"/>
        </w:rPr>
        <w:t>Informes</w:t>
      </w:r>
      <w:r w:rsidRPr="0015589F">
        <w:rPr>
          <w:rFonts w:asciiTheme="minorHAnsi" w:hAnsiTheme="minorHAnsi" w:cstheme="minorHAnsi"/>
          <w:b/>
          <w:sz w:val="24"/>
          <w:szCs w:val="24"/>
          <w:lang w:val="es-MX"/>
        </w:rPr>
        <w:t xml:space="preserve"> agregados.</w:t>
      </w:r>
    </w:p>
    <w:p w:rsidR="0074363B" w:rsidRDefault="0074363B" w:rsidP="00546280">
      <w:pPr>
        <w:jc w:val="both"/>
        <w:rPr>
          <w:b/>
          <w:lang w:val="es-MX"/>
        </w:rPr>
      </w:pPr>
    </w:p>
    <w:p w:rsidR="0074363B" w:rsidRPr="0015589F" w:rsidRDefault="0074363B" w:rsidP="00546280">
      <w:pPr>
        <w:jc w:val="both"/>
        <w:rPr>
          <w:rFonts w:asciiTheme="minorHAnsi" w:hAnsiTheme="minorHAnsi" w:cstheme="minorHAnsi"/>
          <w:sz w:val="20"/>
          <w:lang w:val="es-MX"/>
        </w:rPr>
      </w:pPr>
      <w:r w:rsidRPr="0015589F">
        <w:rPr>
          <w:rFonts w:asciiTheme="minorHAnsi" w:hAnsiTheme="minorHAnsi" w:cstheme="minorHAnsi"/>
          <w:sz w:val="20"/>
          <w:lang w:val="es-MX"/>
        </w:rPr>
        <w:t xml:space="preserve">En calidad de estados e informes agregados sobre el ejercicio del presupuesto de egresos, los entes públicos deberán generar periódicamente  como mínimo,  los siguientes:  </w:t>
      </w:r>
    </w:p>
    <w:p w:rsidR="0074363B" w:rsidRPr="0015589F" w:rsidRDefault="0074363B" w:rsidP="00546280">
      <w:pPr>
        <w:jc w:val="both"/>
        <w:rPr>
          <w:rFonts w:asciiTheme="minorHAnsi" w:hAnsiTheme="minorHAnsi" w:cstheme="minorHAnsi"/>
          <w:sz w:val="20"/>
          <w:lang w:val="es-MX"/>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lang w:val="pt-BR"/>
        </w:rPr>
      </w:pPr>
      <w:r w:rsidRPr="0015589F">
        <w:rPr>
          <w:rFonts w:asciiTheme="minorHAnsi" w:hAnsiTheme="minorHAnsi" w:cstheme="minorHAnsi"/>
          <w:sz w:val="20"/>
          <w:lang w:val="pt-BR"/>
        </w:rPr>
        <w:t xml:space="preserve">Estado por: Ente Público/ Ramo o Dependencia; </w:t>
      </w:r>
    </w:p>
    <w:p w:rsidR="0074363B" w:rsidRPr="0015589F" w:rsidRDefault="0074363B" w:rsidP="0015589F">
      <w:pPr>
        <w:tabs>
          <w:tab w:val="num" w:pos="993"/>
        </w:tabs>
        <w:ind w:firstLine="349"/>
        <w:jc w:val="both"/>
        <w:rPr>
          <w:rFonts w:asciiTheme="minorHAnsi" w:hAnsiTheme="minorHAnsi" w:cstheme="minorHAnsi"/>
          <w:sz w:val="20"/>
          <w:lang w:val="pt-BR"/>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lang w:val="es-MX"/>
        </w:rPr>
      </w:pPr>
      <w:r w:rsidRPr="0015589F">
        <w:rPr>
          <w:rFonts w:asciiTheme="minorHAnsi" w:hAnsiTheme="minorHAnsi" w:cstheme="minorHAnsi"/>
          <w:sz w:val="20"/>
        </w:rPr>
        <w:t xml:space="preserve">Estado por:  </w:t>
      </w:r>
      <w:r w:rsidRPr="0015589F">
        <w:rPr>
          <w:rFonts w:asciiTheme="minorHAnsi" w:hAnsiTheme="minorHAnsi" w:cstheme="minorHAnsi"/>
          <w:sz w:val="20"/>
          <w:lang w:val="es-MX"/>
        </w:rPr>
        <w:t xml:space="preserve">Ente Público/ </w:t>
      </w:r>
      <w:r w:rsidR="006A4539" w:rsidRPr="0015589F">
        <w:rPr>
          <w:rFonts w:asciiTheme="minorHAnsi" w:hAnsiTheme="minorHAnsi" w:cstheme="minorHAnsi"/>
          <w:sz w:val="20"/>
          <w:lang w:val="es-MX"/>
        </w:rPr>
        <w:t>Capí</w:t>
      </w:r>
      <w:r w:rsidRPr="0015589F">
        <w:rPr>
          <w:rFonts w:asciiTheme="minorHAnsi" w:hAnsiTheme="minorHAnsi" w:cstheme="minorHAnsi"/>
          <w:sz w:val="20"/>
          <w:lang w:val="es-MX"/>
        </w:rPr>
        <w:t>tulo del Gasto;</w:t>
      </w:r>
    </w:p>
    <w:p w:rsidR="0074363B" w:rsidRPr="0015589F" w:rsidRDefault="0074363B" w:rsidP="0015589F">
      <w:pPr>
        <w:tabs>
          <w:tab w:val="num" w:pos="993"/>
        </w:tabs>
        <w:ind w:firstLine="349"/>
        <w:jc w:val="both"/>
        <w:rPr>
          <w:rFonts w:asciiTheme="minorHAnsi" w:hAnsiTheme="minorHAnsi" w:cstheme="minorHAnsi"/>
          <w:sz w:val="20"/>
          <w:lang w:val="es-MX"/>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lang w:val="es-MX"/>
        </w:rPr>
      </w:pPr>
      <w:r w:rsidRPr="0015589F">
        <w:rPr>
          <w:rFonts w:asciiTheme="minorHAnsi" w:hAnsiTheme="minorHAnsi" w:cstheme="minorHAnsi"/>
          <w:sz w:val="20"/>
        </w:rPr>
        <w:t xml:space="preserve">Estado por:  </w:t>
      </w:r>
      <w:r w:rsidRPr="0015589F">
        <w:rPr>
          <w:rFonts w:asciiTheme="minorHAnsi" w:hAnsiTheme="minorHAnsi" w:cstheme="minorHAnsi"/>
          <w:sz w:val="20"/>
          <w:lang w:val="es-MX"/>
        </w:rPr>
        <w:t>Ente Público/ Clasificación Económica;</w:t>
      </w:r>
    </w:p>
    <w:p w:rsidR="0074363B" w:rsidRPr="0015589F" w:rsidRDefault="0074363B" w:rsidP="0015589F">
      <w:pPr>
        <w:tabs>
          <w:tab w:val="num" w:pos="993"/>
        </w:tabs>
        <w:ind w:firstLine="349"/>
        <w:jc w:val="both"/>
        <w:rPr>
          <w:rFonts w:asciiTheme="minorHAnsi" w:hAnsiTheme="minorHAnsi" w:cstheme="minorHAnsi"/>
          <w:sz w:val="20"/>
          <w:lang w:val="es-MX"/>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lang w:val="es-MX"/>
        </w:rPr>
      </w:pPr>
      <w:r w:rsidRPr="0015589F">
        <w:rPr>
          <w:rFonts w:asciiTheme="minorHAnsi" w:hAnsiTheme="minorHAnsi" w:cstheme="minorHAnsi"/>
          <w:sz w:val="20"/>
        </w:rPr>
        <w:t xml:space="preserve">Estado por: </w:t>
      </w:r>
      <w:r w:rsidRPr="0015589F">
        <w:rPr>
          <w:rFonts w:asciiTheme="minorHAnsi" w:hAnsiTheme="minorHAnsi" w:cstheme="minorHAnsi"/>
          <w:sz w:val="20"/>
          <w:lang w:val="es-MX"/>
        </w:rPr>
        <w:t>Ente Público/ Clasificación Económica /Capítulo del Gasto;</w:t>
      </w:r>
    </w:p>
    <w:p w:rsidR="0074363B" w:rsidRPr="0015589F" w:rsidRDefault="0074363B" w:rsidP="0015589F">
      <w:pPr>
        <w:tabs>
          <w:tab w:val="num" w:pos="993"/>
        </w:tabs>
        <w:ind w:firstLine="349"/>
        <w:jc w:val="both"/>
        <w:rPr>
          <w:rFonts w:asciiTheme="minorHAnsi" w:hAnsiTheme="minorHAnsi" w:cstheme="minorHAnsi"/>
          <w:sz w:val="20"/>
          <w:lang w:val="es-MX"/>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rPr>
      </w:pPr>
      <w:r w:rsidRPr="0015589F">
        <w:rPr>
          <w:rFonts w:asciiTheme="minorHAnsi" w:hAnsiTheme="minorHAnsi" w:cstheme="minorHAnsi"/>
          <w:sz w:val="20"/>
          <w:lang w:val="pt-BR"/>
        </w:rPr>
        <w:t xml:space="preserve">Estado por: </w:t>
      </w:r>
      <w:r w:rsidRPr="0015589F">
        <w:rPr>
          <w:rFonts w:asciiTheme="minorHAnsi" w:hAnsiTheme="minorHAnsi" w:cstheme="minorHAnsi"/>
          <w:sz w:val="20"/>
        </w:rPr>
        <w:t xml:space="preserve">Ente Público/ Función; </w:t>
      </w:r>
    </w:p>
    <w:p w:rsidR="0074363B" w:rsidRPr="0015589F" w:rsidRDefault="0074363B" w:rsidP="0015589F">
      <w:pPr>
        <w:tabs>
          <w:tab w:val="num" w:pos="993"/>
        </w:tabs>
        <w:ind w:firstLine="349"/>
        <w:jc w:val="both"/>
        <w:rPr>
          <w:rFonts w:asciiTheme="minorHAnsi" w:hAnsiTheme="minorHAnsi" w:cstheme="minorHAnsi"/>
          <w:sz w:val="20"/>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rPr>
      </w:pPr>
      <w:r w:rsidRPr="0015589F">
        <w:rPr>
          <w:rFonts w:asciiTheme="minorHAnsi" w:hAnsiTheme="minorHAnsi" w:cstheme="minorHAnsi"/>
          <w:sz w:val="20"/>
        </w:rPr>
        <w:t>Estado por: Ente Público/ Fuente de Financiamiento; y</w:t>
      </w:r>
    </w:p>
    <w:p w:rsidR="0074363B" w:rsidRPr="0015589F" w:rsidRDefault="0074363B" w:rsidP="0015589F">
      <w:pPr>
        <w:tabs>
          <w:tab w:val="num" w:pos="993"/>
        </w:tabs>
        <w:ind w:firstLine="349"/>
        <w:jc w:val="both"/>
        <w:rPr>
          <w:rFonts w:asciiTheme="minorHAnsi" w:hAnsiTheme="minorHAnsi" w:cstheme="minorHAnsi"/>
          <w:sz w:val="20"/>
        </w:rPr>
      </w:pPr>
    </w:p>
    <w:p w:rsidR="0074363B" w:rsidRPr="0015589F" w:rsidRDefault="0074363B" w:rsidP="0015589F">
      <w:pPr>
        <w:numPr>
          <w:ilvl w:val="0"/>
          <w:numId w:val="18"/>
        </w:numPr>
        <w:tabs>
          <w:tab w:val="clear" w:pos="720"/>
          <w:tab w:val="num" w:pos="993"/>
        </w:tabs>
        <w:ind w:left="360" w:firstLine="349"/>
        <w:jc w:val="both"/>
        <w:rPr>
          <w:rFonts w:asciiTheme="minorHAnsi" w:hAnsiTheme="minorHAnsi" w:cstheme="minorHAnsi"/>
          <w:sz w:val="20"/>
        </w:rPr>
      </w:pPr>
      <w:r w:rsidRPr="0015589F">
        <w:rPr>
          <w:rFonts w:asciiTheme="minorHAnsi" w:hAnsiTheme="minorHAnsi" w:cstheme="minorHAnsi"/>
          <w:sz w:val="20"/>
        </w:rPr>
        <w:t>Estado por: Ente Público/ Distribución Geográfica (Entidad Federativa).</w:t>
      </w:r>
    </w:p>
    <w:p w:rsidR="0074363B" w:rsidRPr="0015589F" w:rsidRDefault="0074363B" w:rsidP="00546280">
      <w:pPr>
        <w:ind w:left="360"/>
        <w:jc w:val="both"/>
        <w:rPr>
          <w:rFonts w:asciiTheme="minorHAnsi" w:hAnsiTheme="minorHAnsi" w:cstheme="minorHAnsi"/>
          <w:sz w:val="20"/>
          <w:highlight w:val="yellow"/>
        </w:rPr>
      </w:pPr>
      <w:r w:rsidRPr="0015589F">
        <w:rPr>
          <w:rFonts w:asciiTheme="minorHAnsi" w:hAnsiTheme="minorHAnsi" w:cstheme="minorHAnsi"/>
          <w:sz w:val="20"/>
          <w:highlight w:val="yellow"/>
        </w:rPr>
        <w:t xml:space="preserve"> </w:t>
      </w:r>
    </w:p>
    <w:p w:rsidR="0074363B" w:rsidRPr="0015589F" w:rsidRDefault="0074363B" w:rsidP="00546280">
      <w:pPr>
        <w:jc w:val="both"/>
        <w:rPr>
          <w:rFonts w:asciiTheme="minorHAnsi" w:hAnsiTheme="minorHAnsi" w:cstheme="minorHAnsi"/>
          <w:sz w:val="20"/>
        </w:rPr>
      </w:pPr>
    </w:p>
    <w:p w:rsidR="0074363B" w:rsidRPr="0015589F" w:rsidRDefault="0074363B" w:rsidP="00546280">
      <w:pPr>
        <w:jc w:val="both"/>
        <w:rPr>
          <w:rFonts w:asciiTheme="minorHAnsi" w:hAnsiTheme="minorHAnsi" w:cstheme="minorHAnsi"/>
          <w:sz w:val="20"/>
        </w:rPr>
      </w:pPr>
      <w:r w:rsidRPr="0015589F">
        <w:rPr>
          <w:rFonts w:asciiTheme="minorHAnsi" w:hAnsiTheme="minorHAnsi" w:cstheme="minorHAnsi"/>
          <w:sz w:val="20"/>
        </w:rPr>
        <w:t xml:space="preserve">Este tipo de estados informarán sobre:  </w:t>
      </w:r>
    </w:p>
    <w:p w:rsidR="0074363B" w:rsidRPr="0015589F" w:rsidRDefault="0074363B" w:rsidP="00546280">
      <w:pPr>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1. Presupuesto aprobado;</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2. Presupuesto</w:t>
      </w:r>
      <w:r w:rsidR="006A4539" w:rsidRPr="0015589F">
        <w:rPr>
          <w:rFonts w:asciiTheme="minorHAnsi" w:hAnsiTheme="minorHAnsi" w:cstheme="minorHAnsi"/>
          <w:sz w:val="20"/>
        </w:rPr>
        <w:t xml:space="preserve"> aprobado modificado</w:t>
      </w:r>
      <w:r w:rsidRPr="0015589F">
        <w:rPr>
          <w:rFonts w:asciiTheme="minorHAnsi" w:hAnsiTheme="minorHAnsi" w:cstheme="minorHAnsi"/>
          <w:sz w:val="20"/>
        </w:rPr>
        <w:t xml:space="preserve"> (</w:t>
      </w:r>
      <w:r w:rsidR="006A4539" w:rsidRPr="0015589F">
        <w:rPr>
          <w:rFonts w:asciiTheme="minorHAnsi" w:hAnsiTheme="minorHAnsi" w:cstheme="minorHAnsi"/>
          <w:sz w:val="20"/>
        </w:rPr>
        <w:t>vigente</w:t>
      </w:r>
      <w:r w:rsidRPr="0015589F">
        <w:rPr>
          <w:rFonts w:asciiTheme="minorHAnsi" w:hAnsiTheme="minorHAnsi" w:cstheme="minorHAnsi"/>
          <w:sz w:val="20"/>
        </w:rPr>
        <w:t>);</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 xml:space="preserve">3. Gasto Comprometido; </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4. Presupuesto disponible para comprometer (2-3);</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 xml:space="preserve">5. Gasto Devengado; </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 xml:space="preserve">6. Gasto Comprometido no devengado (3- 5); </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7. Presupuesto sin devengar  (2-5);</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 xml:space="preserve">8. Gasto Ejercido; </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9. Gasto Pagado; y</w:t>
      </w:r>
    </w:p>
    <w:p w:rsidR="0074363B" w:rsidRPr="0015589F" w:rsidRDefault="0074363B" w:rsidP="0015589F">
      <w:pPr>
        <w:ind w:left="709"/>
        <w:jc w:val="both"/>
        <w:rPr>
          <w:rFonts w:asciiTheme="minorHAnsi" w:hAnsiTheme="minorHAnsi" w:cstheme="minorHAnsi"/>
          <w:sz w:val="20"/>
        </w:rPr>
      </w:pPr>
    </w:p>
    <w:p w:rsidR="0074363B" w:rsidRPr="0015589F" w:rsidRDefault="0074363B" w:rsidP="0015589F">
      <w:pPr>
        <w:ind w:left="709"/>
        <w:jc w:val="both"/>
        <w:rPr>
          <w:rFonts w:asciiTheme="minorHAnsi" w:hAnsiTheme="minorHAnsi" w:cstheme="minorHAnsi"/>
          <w:sz w:val="20"/>
        </w:rPr>
      </w:pPr>
      <w:r w:rsidRPr="0015589F">
        <w:rPr>
          <w:rFonts w:asciiTheme="minorHAnsi" w:hAnsiTheme="minorHAnsi" w:cstheme="minorHAnsi"/>
          <w:sz w:val="20"/>
        </w:rPr>
        <w:t>10. Deuda del ejercicio (5-8).</w:t>
      </w:r>
    </w:p>
    <w:p w:rsidR="0074363B" w:rsidRPr="0015589F" w:rsidRDefault="0074363B" w:rsidP="00546280">
      <w:pPr>
        <w:jc w:val="both"/>
        <w:rPr>
          <w:rFonts w:asciiTheme="minorHAnsi" w:hAnsiTheme="minorHAnsi" w:cstheme="minorHAnsi"/>
          <w:sz w:val="20"/>
        </w:rPr>
      </w:pPr>
    </w:p>
    <w:p w:rsidR="0074363B" w:rsidRPr="0015589F" w:rsidRDefault="0074363B" w:rsidP="00546280">
      <w:pPr>
        <w:jc w:val="both"/>
        <w:rPr>
          <w:rFonts w:asciiTheme="minorHAnsi" w:hAnsiTheme="minorHAnsi" w:cstheme="minorHAnsi"/>
          <w:sz w:val="20"/>
        </w:rPr>
      </w:pPr>
      <w:r w:rsidRPr="0015589F">
        <w:rPr>
          <w:rFonts w:asciiTheme="minorHAnsi" w:hAnsiTheme="minorHAnsi" w:cstheme="minorHAnsi"/>
          <w:sz w:val="20"/>
        </w:rPr>
        <w:t>La información anterior podrá desagregarse en estados que muestren segmentos de la misma, de acuerdo con los intereses de los usuarios.</w:t>
      </w:r>
    </w:p>
    <w:p w:rsidR="0074363B" w:rsidRPr="0015589F" w:rsidRDefault="0074363B" w:rsidP="00546280">
      <w:pPr>
        <w:jc w:val="both"/>
        <w:rPr>
          <w:rFonts w:asciiTheme="minorHAnsi" w:hAnsiTheme="minorHAnsi" w:cstheme="minorHAnsi"/>
          <w:sz w:val="20"/>
        </w:rPr>
      </w:pPr>
    </w:p>
    <w:p w:rsidR="0074363B" w:rsidRPr="0015589F" w:rsidRDefault="0074363B" w:rsidP="00546280">
      <w:pPr>
        <w:jc w:val="both"/>
        <w:rPr>
          <w:rFonts w:asciiTheme="minorHAnsi" w:hAnsiTheme="minorHAnsi" w:cstheme="minorHAnsi"/>
          <w:sz w:val="20"/>
          <w:lang w:val="es-MX"/>
        </w:rPr>
      </w:pPr>
      <w:r w:rsidRPr="0015589F">
        <w:rPr>
          <w:rFonts w:asciiTheme="minorHAnsi" w:hAnsiTheme="minorHAnsi" w:cstheme="minorHAnsi"/>
          <w:sz w:val="20"/>
          <w:lang w:val="es-MX"/>
        </w:rPr>
        <w:t xml:space="preserve">Los estados identificados en este apartado mostrarán, a su vez, </w:t>
      </w:r>
      <w:r w:rsidRPr="0015589F">
        <w:rPr>
          <w:rFonts w:asciiTheme="minorHAnsi" w:hAnsiTheme="minorHAnsi" w:cstheme="minorHAnsi"/>
          <w:bCs/>
          <w:sz w:val="20"/>
          <w:lang w:val="es-MX"/>
        </w:rPr>
        <w:t xml:space="preserve">información combinada </w:t>
      </w:r>
      <w:r w:rsidRPr="0015589F">
        <w:rPr>
          <w:rFonts w:asciiTheme="minorHAnsi" w:hAnsiTheme="minorHAnsi" w:cstheme="minorHAnsi"/>
          <w:sz w:val="20"/>
          <w:lang w:val="es-MX"/>
        </w:rPr>
        <w:t xml:space="preserve">a una fecha determinada, entre los diferentes tipos de clasificaciones  presupuestarias utilizadas. </w:t>
      </w:r>
    </w:p>
    <w:p w:rsidR="0074363B" w:rsidRPr="0015589F" w:rsidRDefault="0074363B" w:rsidP="00546280">
      <w:pPr>
        <w:jc w:val="both"/>
        <w:rPr>
          <w:rFonts w:asciiTheme="minorHAnsi" w:hAnsiTheme="minorHAnsi" w:cstheme="minorHAnsi"/>
          <w:sz w:val="20"/>
          <w:lang w:val="es-MX"/>
        </w:rPr>
      </w:pPr>
    </w:p>
    <w:p w:rsidR="0074363B" w:rsidRPr="0015589F" w:rsidRDefault="0074363B" w:rsidP="00546280">
      <w:pPr>
        <w:jc w:val="both"/>
        <w:rPr>
          <w:rFonts w:asciiTheme="minorHAnsi" w:hAnsiTheme="minorHAnsi" w:cstheme="minorHAnsi"/>
          <w:sz w:val="20"/>
          <w:lang w:val="es-MX"/>
        </w:rPr>
      </w:pPr>
      <w:r w:rsidRPr="0015589F">
        <w:rPr>
          <w:rFonts w:asciiTheme="minorHAnsi" w:hAnsiTheme="minorHAnsi" w:cstheme="minorHAnsi"/>
          <w:sz w:val="20"/>
          <w:lang w:val="es-MX"/>
        </w:rPr>
        <w:lastRenderedPageBreak/>
        <w:t xml:space="preserve">Estados e informes </w:t>
      </w:r>
      <w:r w:rsidR="006A4539" w:rsidRPr="0015589F">
        <w:rPr>
          <w:rFonts w:asciiTheme="minorHAnsi" w:hAnsiTheme="minorHAnsi" w:cstheme="minorHAnsi"/>
          <w:sz w:val="20"/>
          <w:lang w:val="es-MX"/>
        </w:rPr>
        <w:t>Administrativos</w:t>
      </w:r>
      <w:r w:rsidRPr="0015589F">
        <w:rPr>
          <w:rFonts w:asciiTheme="minorHAnsi" w:hAnsiTheme="minorHAnsi" w:cstheme="minorHAnsi"/>
          <w:sz w:val="20"/>
          <w:lang w:val="es-MX"/>
        </w:rPr>
        <w:t xml:space="preserve">. </w:t>
      </w:r>
    </w:p>
    <w:p w:rsidR="0074363B" w:rsidRPr="0015589F" w:rsidRDefault="0074363B" w:rsidP="00546280">
      <w:pPr>
        <w:jc w:val="both"/>
        <w:rPr>
          <w:rFonts w:asciiTheme="minorHAnsi" w:hAnsiTheme="minorHAnsi" w:cstheme="minorHAnsi"/>
          <w:sz w:val="20"/>
          <w:lang w:val="es-MX"/>
        </w:rPr>
      </w:pPr>
    </w:p>
    <w:p w:rsidR="0074363B" w:rsidRPr="0015589F" w:rsidRDefault="0074363B" w:rsidP="00546280">
      <w:pPr>
        <w:jc w:val="both"/>
        <w:rPr>
          <w:rFonts w:asciiTheme="minorHAnsi" w:hAnsiTheme="minorHAnsi" w:cstheme="minorHAnsi"/>
          <w:sz w:val="20"/>
          <w:lang w:val="es-MX"/>
        </w:rPr>
      </w:pPr>
      <w:r w:rsidRPr="0015589F">
        <w:rPr>
          <w:rFonts w:asciiTheme="minorHAnsi" w:hAnsiTheme="minorHAnsi" w:cstheme="minorHAnsi"/>
          <w:sz w:val="20"/>
          <w:lang w:val="es-MX"/>
        </w:rPr>
        <w:t xml:space="preserve">En calidad de estados e informes </w:t>
      </w:r>
      <w:r w:rsidR="006A4539" w:rsidRPr="0015589F">
        <w:rPr>
          <w:rFonts w:asciiTheme="minorHAnsi" w:hAnsiTheme="minorHAnsi" w:cstheme="minorHAnsi"/>
          <w:sz w:val="20"/>
          <w:lang w:val="es-MX"/>
        </w:rPr>
        <w:t>Administrativos</w:t>
      </w:r>
      <w:r w:rsidRPr="0015589F">
        <w:rPr>
          <w:rFonts w:asciiTheme="minorHAnsi" w:hAnsiTheme="minorHAnsi" w:cstheme="minorHAnsi"/>
          <w:sz w:val="20"/>
          <w:lang w:val="es-MX"/>
        </w:rPr>
        <w:t xml:space="preserve">  sobre el ejercicio del presupuesto de egresos, se deberán generar en tiempo real lo siguiente: </w:t>
      </w:r>
    </w:p>
    <w:p w:rsidR="0074363B" w:rsidRPr="0015589F" w:rsidRDefault="0074363B" w:rsidP="00546280">
      <w:pPr>
        <w:jc w:val="both"/>
        <w:rPr>
          <w:rFonts w:asciiTheme="minorHAnsi" w:hAnsiTheme="minorHAnsi" w:cstheme="minorHAnsi"/>
          <w:sz w:val="20"/>
          <w:highlight w:val="yellow"/>
          <w:lang w:val="es-MX"/>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/Unidad Responsable;</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/Clasificación Económica;</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/Clasificación Económica/Capítulo del Gasto;</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w:t>
      </w:r>
      <w:r w:rsidR="006A4539" w:rsidRPr="0015589F">
        <w:rPr>
          <w:rFonts w:asciiTheme="minorHAnsi" w:hAnsiTheme="minorHAnsi" w:cstheme="minorHAnsi"/>
          <w:sz w:val="20"/>
        </w:rPr>
        <w:t>Capítulo</w:t>
      </w:r>
      <w:r w:rsidRPr="0015589F">
        <w:rPr>
          <w:rFonts w:asciiTheme="minorHAnsi" w:hAnsiTheme="minorHAnsi" w:cstheme="minorHAnsi"/>
          <w:sz w:val="20"/>
        </w:rPr>
        <w:t xml:space="preserve"> y Concepto del gasto;</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w:t>
      </w:r>
      <w:r w:rsidR="006A4539" w:rsidRPr="0015589F">
        <w:rPr>
          <w:rFonts w:asciiTheme="minorHAnsi" w:hAnsiTheme="minorHAnsi" w:cstheme="minorHAnsi"/>
          <w:sz w:val="20"/>
        </w:rPr>
        <w:t xml:space="preserve"> / Función a segundo y tercer dí</w:t>
      </w:r>
      <w:r w:rsidRPr="0015589F">
        <w:rPr>
          <w:rFonts w:asciiTheme="minorHAnsi" w:hAnsiTheme="minorHAnsi" w:cstheme="minorHAnsi"/>
          <w:sz w:val="20"/>
        </w:rPr>
        <w:t xml:space="preserve">gito; </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 xml:space="preserve">Estado por:  Ramo o Dependencia/Unidad Responsable/ </w:t>
      </w:r>
      <w:r w:rsidR="006A4539" w:rsidRPr="0015589F">
        <w:rPr>
          <w:rFonts w:asciiTheme="minorHAnsi" w:hAnsiTheme="minorHAnsi" w:cstheme="minorHAnsi"/>
          <w:sz w:val="20"/>
        </w:rPr>
        <w:t>Capítulo</w:t>
      </w:r>
      <w:r w:rsidRPr="0015589F">
        <w:rPr>
          <w:rFonts w:asciiTheme="minorHAnsi" w:hAnsiTheme="minorHAnsi" w:cstheme="minorHAnsi"/>
          <w:sz w:val="20"/>
        </w:rPr>
        <w:t xml:space="preserve"> y concepto del gasto;</w:t>
      </w:r>
    </w:p>
    <w:p w:rsidR="0074363B" w:rsidRPr="0015589F" w:rsidRDefault="0074363B" w:rsidP="0015589F">
      <w:pPr>
        <w:tabs>
          <w:tab w:val="num" w:pos="360"/>
        </w:tabs>
        <w:ind w:firstLine="66"/>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lang w:val="pt-BR"/>
        </w:rPr>
      </w:pPr>
      <w:r w:rsidRPr="0015589F">
        <w:rPr>
          <w:rFonts w:asciiTheme="minorHAnsi" w:hAnsiTheme="minorHAnsi" w:cstheme="minorHAnsi"/>
          <w:sz w:val="20"/>
          <w:lang w:val="pt-BR"/>
        </w:rPr>
        <w:t>Estado por: Ramo</w:t>
      </w:r>
      <w:r w:rsidRPr="0015589F">
        <w:rPr>
          <w:rFonts w:asciiTheme="minorHAnsi" w:hAnsiTheme="minorHAnsi" w:cstheme="minorHAnsi"/>
          <w:sz w:val="20"/>
        </w:rPr>
        <w:t xml:space="preserve"> Dependencia</w:t>
      </w:r>
      <w:r w:rsidRPr="0015589F">
        <w:rPr>
          <w:rFonts w:asciiTheme="minorHAnsi" w:hAnsiTheme="minorHAnsi" w:cstheme="minorHAnsi"/>
          <w:sz w:val="20"/>
          <w:lang w:val="pt-BR"/>
        </w:rPr>
        <w:t xml:space="preserve"> /Programa;</w:t>
      </w:r>
    </w:p>
    <w:p w:rsidR="0074363B" w:rsidRPr="0015589F" w:rsidRDefault="0074363B" w:rsidP="0015589F">
      <w:pPr>
        <w:tabs>
          <w:tab w:val="num" w:pos="360"/>
        </w:tabs>
        <w:ind w:firstLine="66"/>
        <w:jc w:val="both"/>
        <w:rPr>
          <w:rFonts w:asciiTheme="minorHAnsi" w:hAnsiTheme="minorHAnsi" w:cstheme="minorHAnsi"/>
          <w:sz w:val="20"/>
          <w:lang w:val="pt-BR"/>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/Unidad Responsable/Programa;</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 xml:space="preserve">Estado por:  Ramo o Dependencia /Unidad Responsable/Programa/Objeto del gasto por </w:t>
      </w:r>
      <w:r w:rsidR="006A4539" w:rsidRPr="0015589F">
        <w:rPr>
          <w:rFonts w:asciiTheme="minorHAnsi" w:hAnsiTheme="minorHAnsi" w:cstheme="minorHAnsi"/>
          <w:sz w:val="20"/>
        </w:rPr>
        <w:t>Capítulo</w:t>
      </w:r>
      <w:r w:rsidRPr="0015589F">
        <w:rPr>
          <w:rFonts w:asciiTheme="minorHAnsi" w:hAnsiTheme="minorHAnsi" w:cstheme="minorHAnsi"/>
          <w:sz w:val="20"/>
        </w:rPr>
        <w:t>;</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/Unidad  Responsable /Programa/ Actividad institucional /Objeto del gasto a tercer nivel;</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/Distribución geográfica (Entidad Federativa); y</w:t>
      </w:r>
    </w:p>
    <w:p w:rsidR="0074363B" w:rsidRPr="0015589F" w:rsidRDefault="0074363B" w:rsidP="0015589F">
      <w:pPr>
        <w:tabs>
          <w:tab w:val="num" w:pos="360"/>
        </w:tabs>
        <w:ind w:firstLine="66"/>
        <w:jc w:val="both"/>
        <w:rPr>
          <w:rFonts w:asciiTheme="minorHAnsi" w:hAnsiTheme="minorHAnsi" w:cstheme="minorHAnsi"/>
          <w:sz w:val="20"/>
        </w:rPr>
      </w:pPr>
    </w:p>
    <w:p w:rsidR="0074363B" w:rsidRPr="0015589F" w:rsidRDefault="0074363B" w:rsidP="0015589F">
      <w:pPr>
        <w:numPr>
          <w:ilvl w:val="0"/>
          <w:numId w:val="2"/>
        </w:numPr>
        <w:tabs>
          <w:tab w:val="clear" w:pos="720"/>
          <w:tab w:val="num" w:pos="360"/>
        </w:tabs>
        <w:ind w:left="360" w:firstLine="66"/>
        <w:jc w:val="both"/>
        <w:rPr>
          <w:rFonts w:asciiTheme="minorHAnsi" w:hAnsiTheme="minorHAnsi" w:cstheme="minorHAnsi"/>
          <w:sz w:val="20"/>
        </w:rPr>
      </w:pPr>
      <w:r w:rsidRPr="0015589F">
        <w:rPr>
          <w:rFonts w:asciiTheme="minorHAnsi" w:hAnsiTheme="minorHAnsi" w:cstheme="minorHAnsi"/>
          <w:sz w:val="20"/>
        </w:rPr>
        <w:t>Estado por Ramo o Dependencia/ Clasificación económica del gasto/ Distribución geográfica (Entidad Federativa).</w:t>
      </w:r>
    </w:p>
    <w:p w:rsidR="0074363B" w:rsidRPr="0015589F" w:rsidRDefault="0074363B" w:rsidP="00546280">
      <w:pPr>
        <w:ind w:left="360"/>
        <w:jc w:val="both"/>
        <w:rPr>
          <w:rFonts w:asciiTheme="minorHAnsi" w:hAnsiTheme="minorHAnsi" w:cstheme="minorHAnsi"/>
          <w:sz w:val="20"/>
          <w:highlight w:val="yellow"/>
        </w:rPr>
      </w:pPr>
    </w:p>
    <w:p w:rsidR="0074363B" w:rsidRPr="0015589F" w:rsidRDefault="0074363B" w:rsidP="00546280">
      <w:pPr>
        <w:jc w:val="both"/>
        <w:rPr>
          <w:rFonts w:asciiTheme="minorHAnsi" w:hAnsiTheme="minorHAnsi" w:cstheme="minorHAnsi"/>
          <w:sz w:val="20"/>
        </w:rPr>
      </w:pPr>
      <w:r w:rsidRPr="0015589F">
        <w:rPr>
          <w:rFonts w:asciiTheme="minorHAnsi" w:hAnsiTheme="minorHAnsi" w:cstheme="minorHAnsi"/>
          <w:sz w:val="20"/>
        </w:rPr>
        <w:t xml:space="preserve">Los estados mencionados mostrarán para cada  concepto mencionado  sobre su contenido, información sobre:  </w:t>
      </w:r>
    </w:p>
    <w:p w:rsidR="0074363B" w:rsidRPr="0015589F" w:rsidRDefault="0074363B" w:rsidP="00DF656B">
      <w:pPr>
        <w:rPr>
          <w:rFonts w:asciiTheme="minorHAnsi" w:hAnsiTheme="minorHAnsi" w:cstheme="minorHAnsi"/>
          <w:sz w:val="20"/>
        </w:rPr>
      </w:pP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   Presupuesto a</w:t>
      </w:r>
      <w:r w:rsidR="006D4B62" w:rsidRPr="0015589F">
        <w:rPr>
          <w:rFonts w:asciiTheme="minorHAnsi" w:hAnsiTheme="minorHAnsi" w:cstheme="minorHAnsi"/>
          <w:sz w:val="20"/>
        </w:rPr>
        <w:t>utorizado</w:t>
      </w:r>
      <w:r w:rsidRPr="0015589F">
        <w:rPr>
          <w:rFonts w:asciiTheme="minorHAnsi" w:hAnsiTheme="minorHAnsi" w:cstheme="minorHAnsi"/>
          <w:sz w:val="20"/>
        </w:rPr>
        <w:t>;</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2.   Ampliaciones;</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3.   Reducciones;</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4.   Presupuesto vigente;</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5.   Pre-compromisos;</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6.   Presupuesto vigente sin pre-comprometer (5-4);</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7.   Comprometido; </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8.   Pre-compromisos sin comprometer (5-7);</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9.   Presupuesto  disponible para comprometer (7-4);</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10. Devengado; </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11. Compromisos sin devengar (7-10);</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12. Presupuesto vigente sin devengar  (5-10);</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13. Ejercido;</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14. Devengado sin ejercer (10-13);</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15. Pagado; </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16. Ejercido sin pagar (13-15); y</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17. </w:t>
      </w:r>
      <w:r w:rsidR="006D4B62" w:rsidRPr="0015589F">
        <w:rPr>
          <w:rFonts w:asciiTheme="minorHAnsi" w:hAnsiTheme="minorHAnsi" w:cstheme="minorHAnsi"/>
          <w:sz w:val="20"/>
        </w:rPr>
        <w:t xml:space="preserve">Cuentas por Pagar </w:t>
      </w:r>
      <w:r w:rsidRPr="0015589F">
        <w:rPr>
          <w:rFonts w:asciiTheme="minorHAnsi" w:hAnsiTheme="minorHAnsi" w:cstheme="minorHAnsi"/>
          <w:sz w:val="20"/>
        </w:rPr>
        <w:t xml:space="preserve"> (10-17). </w:t>
      </w:r>
    </w:p>
    <w:p w:rsidR="0074363B" w:rsidRPr="0015589F" w:rsidRDefault="0074363B" w:rsidP="00DF656B">
      <w:pPr>
        <w:rPr>
          <w:rFonts w:asciiTheme="minorHAnsi" w:hAnsiTheme="minorHAnsi" w:cstheme="minorHAnsi"/>
          <w:sz w:val="20"/>
        </w:rPr>
      </w:pPr>
    </w:p>
    <w:p w:rsidR="0074363B" w:rsidRPr="0015589F" w:rsidRDefault="0074363B" w:rsidP="0015589F">
      <w:pPr>
        <w:ind w:firstLine="284"/>
        <w:jc w:val="both"/>
        <w:rPr>
          <w:rFonts w:asciiTheme="minorHAnsi" w:hAnsiTheme="minorHAnsi" w:cstheme="minorHAnsi"/>
          <w:sz w:val="20"/>
        </w:rPr>
      </w:pPr>
      <w:r w:rsidRPr="0015589F">
        <w:rPr>
          <w:rFonts w:asciiTheme="minorHAnsi" w:hAnsiTheme="minorHAnsi" w:cstheme="minorHAnsi"/>
          <w:sz w:val="20"/>
        </w:rPr>
        <w:lastRenderedPageBreak/>
        <w:t>La información anterior podrá estructurarse en estados que muestren segmentos de la misma, de acuerdo con la conveniencia de los usuarios.</w:t>
      </w:r>
    </w:p>
    <w:p w:rsidR="0074363B" w:rsidRPr="0015589F" w:rsidRDefault="0074363B" w:rsidP="00DF656B">
      <w:pPr>
        <w:rPr>
          <w:rFonts w:asciiTheme="minorHAnsi" w:hAnsiTheme="minorHAnsi" w:cstheme="minorHAnsi"/>
          <w:sz w:val="20"/>
        </w:rPr>
      </w:pPr>
    </w:p>
    <w:p w:rsidR="0074363B" w:rsidRPr="0015589F" w:rsidRDefault="0074363B" w:rsidP="0015589F">
      <w:pPr>
        <w:ind w:firstLine="284"/>
        <w:jc w:val="both"/>
        <w:rPr>
          <w:rFonts w:asciiTheme="minorHAnsi" w:hAnsiTheme="minorHAnsi" w:cstheme="minorHAnsi"/>
          <w:sz w:val="20"/>
        </w:rPr>
      </w:pPr>
      <w:r w:rsidRPr="0015589F">
        <w:rPr>
          <w:rFonts w:asciiTheme="minorHAnsi" w:hAnsiTheme="minorHAnsi" w:cstheme="minorHAnsi"/>
          <w:sz w:val="20"/>
        </w:rPr>
        <w:t xml:space="preserve">Los sistemas contables deberán también contemplar la generación de información que requieran las instituciones responsables de la programación, administración y control de la calendarización del gasto u  otros procesos   que regulen la ejecución gradual de los mismos.  </w:t>
      </w:r>
    </w:p>
    <w:p w:rsidR="0074363B" w:rsidRPr="0015589F" w:rsidRDefault="0074363B" w:rsidP="00DF656B">
      <w:pPr>
        <w:rPr>
          <w:rFonts w:asciiTheme="minorHAnsi" w:hAnsiTheme="minorHAnsi" w:cstheme="minorHAnsi"/>
          <w:sz w:val="20"/>
        </w:rPr>
      </w:pPr>
    </w:p>
    <w:p w:rsidR="0074363B" w:rsidRPr="0015589F" w:rsidRDefault="0074363B" w:rsidP="0015589F">
      <w:pPr>
        <w:ind w:firstLine="284"/>
        <w:rPr>
          <w:rFonts w:asciiTheme="minorHAnsi" w:hAnsiTheme="minorHAnsi" w:cstheme="minorHAnsi"/>
          <w:sz w:val="20"/>
        </w:rPr>
      </w:pPr>
      <w:r w:rsidRPr="0015589F">
        <w:rPr>
          <w:rFonts w:asciiTheme="minorHAnsi" w:hAnsiTheme="minorHAnsi" w:cstheme="minorHAnsi"/>
          <w:sz w:val="20"/>
        </w:rPr>
        <w:t xml:space="preserve">A continuación, a manera ilustrativa, se presenta un prototipo de Estado sobre el ejercicio del Presupuesto de Egresos por </w:t>
      </w:r>
      <w:r w:rsidR="006D4B62" w:rsidRPr="0015589F">
        <w:rPr>
          <w:rFonts w:asciiTheme="minorHAnsi" w:hAnsiTheme="minorHAnsi" w:cstheme="minorHAnsi"/>
          <w:sz w:val="20"/>
        </w:rPr>
        <w:t xml:space="preserve">Capítulo de un </w:t>
      </w:r>
      <w:r w:rsidRPr="0015589F">
        <w:rPr>
          <w:rFonts w:asciiTheme="minorHAnsi" w:hAnsiTheme="minorHAnsi" w:cstheme="minorHAnsi"/>
          <w:sz w:val="20"/>
        </w:rPr>
        <w:t xml:space="preserve"> ente público</w:t>
      </w:r>
      <w:r w:rsidR="006D4B62" w:rsidRPr="0015589F">
        <w:rPr>
          <w:rFonts w:asciiTheme="minorHAnsi" w:hAnsiTheme="minorHAnsi" w:cstheme="minorHAnsi"/>
          <w:sz w:val="20"/>
        </w:rPr>
        <w:t xml:space="preserve">, con las etapas </w:t>
      </w:r>
      <w:r w:rsidR="00C1143A" w:rsidRPr="0015589F">
        <w:rPr>
          <w:rFonts w:asciiTheme="minorHAnsi" w:hAnsiTheme="minorHAnsi" w:cstheme="minorHAnsi"/>
          <w:sz w:val="20"/>
        </w:rPr>
        <w:t>más</w:t>
      </w:r>
      <w:r w:rsidR="006D4B62" w:rsidRPr="0015589F">
        <w:rPr>
          <w:rFonts w:asciiTheme="minorHAnsi" w:hAnsiTheme="minorHAnsi" w:cstheme="minorHAnsi"/>
          <w:sz w:val="20"/>
        </w:rPr>
        <w:t xml:space="preserve"> relevantes de la ejecución presupuestaria.</w:t>
      </w:r>
    </w:p>
    <w:p w:rsidR="0074363B" w:rsidRPr="0015589F" w:rsidRDefault="0074363B" w:rsidP="00DF656B">
      <w:pPr>
        <w:ind w:left="360"/>
        <w:jc w:val="center"/>
        <w:rPr>
          <w:rFonts w:asciiTheme="minorHAnsi" w:hAnsiTheme="minorHAnsi" w:cstheme="minorHAnsi"/>
          <w:bCs/>
          <w:sz w:val="20"/>
          <w:lang w:val="es-MX"/>
        </w:rPr>
      </w:pPr>
    </w:p>
    <w:p w:rsidR="0074363B" w:rsidRPr="0015589F" w:rsidRDefault="0074363B" w:rsidP="00F65C0D">
      <w:pPr>
        <w:ind w:left="360"/>
        <w:rPr>
          <w:rFonts w:asciiTheme="minorHAnsi" w:hAnsiTheme="minorHAnsi" w:cstheme="minorHAnsi"/>
          <w:bCs/>
          <w:sz w:val="20"/>
          <w:lang w:val="es-MX"/>
        </w:rPr>
      </w:pPr>
    </w:p>
    <w:p w:rsidR="0074363B" w:rsidRPr="0015589F" w:rsidRDefault="0074363B" w:rsidP="00C1143A">
      <w:pPr>
        <w:rPr>
          <w:rFonts w:asciiTheme="minorHAnsi" w:hAnsiTheme="minorHAnsi" w:cstheme="minorHAnsi"/>
          <w:bCs/>
          <w:sz w:val="20"/>
          <w:lang w:val="es-MX"/>
        </w:rPr>
      </w:pPr>
    </w:p>
    <w:p w:rsidR="00C1143A" w:rsidRPr="0015589F" w:rsidRDefault="00C1143A" w:rsidP="00C1143A">
      <w:pPr>
        <w:rPr>
          <w:rFonts w:asciiTheme="minorHAnsi" w:hAnsiTheme="minorHAnsi" w:cstheme="minorHAnsi"/>
          <w:bCs/>
          <w:sz w:val="20"/>
          <w:lang w:val="es-MX"/>
        </w:rPr>
      </w:pPr>
    </w:p>
    <w:p w:rsidR="00C1143A" w:rsidRPr="0015589F" w:rsidRDefault="00C1143A" w:rsidP="00C1143A">
      <w:pPr>
        <w:rPr>
          <w:rFonts w:asciiTheme="minorHAnsi" w:hAnsiTheme="minorHAnsi" w:cstheme="minorHAnsi"/>
          <w:bCs/>
          <w:sz w:val="20"/>
          <w:lang w:val="es-MX"/>
        </w:rPr>
      </w:pPr>
    </w:p>
    <w:p w:rsidR="00C1143A" w:rsidRPr="0015589F" w:rsidRDefault="00C1143A" w:rsidP="00C1143A">
      <w:pPr>
        <w:rPr>
          <w:rFonts w:asciiTheme="minorHAnsi" w:hAnsiTheme="minorHAnsi" w:cstheme="minorHAnsi"/>
          <w:bCs/>
          <w:sz w:val="20"/>
          <w:lang w:val="es-MX"/>
        </w:rPr>
      </w:pPr>
    </w:p>
    <w:p w:rsidR="00C1143A" w:rsidRPr="0015589F" w:rsidRDefault="00C1143A" w:rsidP="00C1143A">
      <w:pPr>
        <w:rPr>
          <w:rFonts w:asciiTheme="minorHAnsi" w:hAnsiTheme="minorHAnsi" w:cstheme="minorHAnsi"/>
          <w:bCs/>
          <w:sz w:val="20"/>
          <w:lang w:val="es-MX"/>
        </w:rPr>
      </w:pPr>
    </w:p>
    <w:p w:rsidR="00C1143A" w:rsidRPr="0015589F" w:rsidRDefault="00C1143A" w:rsidP="00C1143A">
      <w:pPr>
        <w:rPr>
          <w:rFonts w:asciiTheme="minorHAnsi" w:hAnsiTheme="minorHAnsi" w:cstheme="minorHAnsi"/>
          <w:bCs/>
          <w:sz w:val="20"/>
          <w:lang w:val="es-MX"/>
        </w:rPr>
      </w:pPr>
    </w:p>
    <w:p w:rsidR="00C1143A" w:rsidRPr="0015589F" w:rsidRDefault="00C1143A" w:rsidP="000D118E">
      <w:pPr>
        <w:rPr>
          <w:rFonts w:asciiTheme="minorHAnsi" w:hAnsiTheme="minorHAnsi" w:cstheme="minorHAnsi"/>
          <w:bCs/>
          <w:sz w:val="20"/>
          <w:lang w:val="es-MX"/>
        </w:rPr>
      </w:pPr>
    </w:p>
    <w:p w:rsidR="00C1143A" w:rsidRPr="0015589F" w:rsidRDefault="00C1143A" w:rsidP="000D118E">
      <w:pPr>
        <w:rPr>
          <w:rFonts w:asciiTheme="minorHAnsi" w:hAnsiTheme="minorHAnsi" w:cstheme="minorHAnsi"/>
          <w:bCs/>
          <w:sz w:val="20"/>
          <w:lang w:val="es-MX"/>
        </w:rPr>
      </w:pPr>
    </w:p>
    <w:p w:rsidR="00C1143A" w:rsidRDefault="008A0065" w:rsidP="0015589F">
      <w:pPr>
        <w:jc w:val="center"/>
        <w:rPr>
          <w:b/>
          <w:bCs/>
          <w:lang w:val="es-MX"/>
        </w:rPr>
      </w:pPr>
      <w:r w:rsidRPr="008A0065">
        <w:rPr>
          <w:b/>
          <w:bCs/>
          <w:noProof/>
          <w:lang w:val="es-MX" w:eastAsia="es-MX"/>
        </w:rPr>
        <w:lastRenderedPageBreak/>
        <w:drawing>
          <wp:anchor distT="0" distB="0" distL="114300" distR="114300" simplePos="0" relativeHeight="251658240" behindDoc="0" locked="0" layoutInCell="1" allowOverlap="1">
            <wp:simplePos x="1078302" y="2361481"/>
            <wp:positionH relativeFrom="margin">
              <wp:align>center</wp:align>
            </wp:positionH>
            <wp:positionV relativeFrom="margin">
              <wp:align>top</wp:align>
            </wp:positionV>
            <wp:extent cx="7375585" cy="4867491"/>
            <wp:effectExtent l="0" t="1257300" r="0" b="1228509"/>
            <wp:wrapSquare wrapText="bothSides"/>
            <wp:docPr id="2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rot="16200000">
                      <a:off x="0" y="0"/>
                      <a:ext cx="7375585" cy="4867491"/>
                    </a:xfrm>
                    <a:prstGeom prst="rect">
                      <a:avLst/>
                    </a:prstGeom>
                    <a:noFill/>
                    <a:ln w="9525">
                      <a:noFill/>
                      <a:miter lim="800000"/>
                      <a:headEnd/>
                      <a:tailEnd/>
                    </a:ln>
                  </pic:spPr>
                </pic:pic>
              </a:graphicData>
            </a:graphic>
          </wp:anchor>
        </w:drawing>
      </w:r>
    </w:p>
    <w:p w:rsidR="00C1143A" w:rsidRDefault="00C1143A" w:rsidP="000D118E">
      <w:pPr>
        <w:rPr>
          <w:b/>
          <w:bCs/>
          <w:lang w:val="es-MX"/>
        </w:rPr>
      </w:pPr>
    </w:p>
    <w:p w:rsidR="00C1143A" w:rsidRDefault="00C1143A" w:rsidP="000D118E">
      <w:pPr>
        <w:rPr>
          <w:b/>
          <w:bCs/>
          <w:lang w:val="es-MX"/>
        </w:rPr>
      </w:pPr>
    </w:p>
    <w:p w:rsidR="00C1143A" w:rsidRDefault="00C1143A" w:rsidP="00C1143A">
      <w:pPr>
        <w:rPr>
          <w:b/>
          <w:bCs/>
          <w:lang w:val="es-MX"/>
        </w:rPr>
      </w:pPr>
    </w:p>
    <w:p w:rsidR="0074363B" w:rsidRDefault="0074363B" w:rsidP="00DF656B">
      <w:pPr>
        <w:ind w:left="720"/>
        <w:rPr>
          <w:b/>
          <w:bCs/>
          <w:lang w:val="es-MX"/>
        </w:rPr>
      </w:pPr>
    </w:p>
    <w:p w:rsidR="0074363B" w:rsidRDefault="0074363B" w:rsidP="00DF656B">
      <w:pPr>
        <w:ind w:left="720"/>
        <w:rPr>
          <w:b/>
          <w:bCs/>
          <w:lang w:val="es-MX"/>
        </w:rPr>
      </w:pPr>
    </w:p>
    <w:p w:rsidR="0074363B" w:rsidRPr="0015589F" w:rsidRDefault="0074363B" w:rsidP="00001359">
      <w:pPr>
        <w:numPr>
          <w:ilvl w:val="0"/>
          <w:numId w:val="17"/>
        </w:numPr>
        <w:jc w:val="center"/>
        <w:rPr>
          <w:rFonts w:asciiTheme="minorHAnsi" w:hAnsiTheme="minorHAnsi" w:cstheme="minorHAnsi"/>
          <w:b/>
          <w:bCs/>
          <w:sz w:val="28"/>
          <w:szCs w:val="28"/>
          <w:lang w:val="es-MX"/>
        </w:rPr>
      </w:pPr>
      <w:r w:rsidRPr="0015589F">
        <w:rPr>
          <w:rFonts w:asciiTheme="minorHAnsi" w:hAnsiTheme="minorHAnsi" w:cstheme="minorHAnsi"/>
          <w:b/>
          <w:bCs/>
          <w:sz w:val="28"/>
          <w:szCs w:val="28"/>
          <w:lang w:val="es-MX"/>
        </w:rPr>
        <w:t>Informa</w:t>
      </w:r>
      <w:r w:rsidR="0015589F" w:rsidRPr="0015589F">
        <w:rPr>
          <w:rFonts w:asciiTheme="minorHAnsi" w:hAnsiTheme="minorHAnsi" w:cstheme="minorHAnsi"/>
          <w:b/>
          <w:bCs/>
          <w:sz w:val="28"/>
          <w:szCs w:val="28"/>
          <w:lang w:val="es-MX"/>
        </w:rPr>
        <w:t>ción Programática</w:t>
      </w:r>
    </w:p>
    <w:p w:rsidR="0074363B" w:rsidRDefault="0074363B" w:rsidP="00DF656B">
      <w:pPr>
        <w:jc w:val="center"/>
        <w:rPr>
          <w:b/>
          <w:bCs/>
          <w:lang w:val="es-MX"/>
        </w:rPr>
      </w:pPr>
    </w:p>
    <w:p w:rsidR="0074363B" w:rsidRPr="0015589F" w:rsidRDefault="0074363B" w:rsidP="0015589F">
      <w:pPr>
        <w:autoSpaceDE w:val="0"/>
        <w:autoSpaceDN w:val="0"/>
        <w:adjustRightInd w:val="0"/>
        <w:ind w:firstLine="284"/>
        <w:jc w:val="both"/>
        <w:rPr>
          <w:rFonts w:asciiTheme="minorHAnsi" w:hAnsiTheme="minorHAnsi" w:cstheme="minorHAnsi"/>
          <w:sz w:val="20"/>
        </w:rPr>
      </w:pPr>
      <w:r w:rsidRPr="0015589F">
        <w:rPr>
          <w:rFonts w:asciiTheme="minorHAnsi" w:hAnsiTheme="minorHAnsi" w:cstheme="minorHAnsi"/>
          <w:sz w:val="20"/>
          <w:lang w:val="es-ES_tradnl"/>
        </w:rPr>
        <w:t xml:space="preserve">El propósito de la información programática  es </w:t>
      </w:r>
      <w:r w:rsidRPr="0015589F">
        <w:rPr>
          <w:rFonts w:asciiTheme="minorHAnsi" w:hAnsiTheme="minorHAnsi" w:cstheme="minorHAnsi"/>
          <w:sz w:val="20"/>
        </w:rPr>
        <w:t>medir los avances físicos y financieros que se registran en el período por la ejecución de los programas presupuestarios y coadyuvar a la implantación integral del Sistema de Evaluación del Desempeño (SED).</w:t>
      </w:r>
    </w:p>
    <w:p w:rsidR="0074363B" w:rsidRPr="0015589F" w:rsidRDefault="0074363B" w:rsidP="00DF656B">
      <w:pPr>
        <w:autoSpaceDE w:val="0"/>
        <w:autoSpaceDN w:val="0"/>
        <w:adjustRightInd w:val="0"/>
        <w:jc w:val="both"/>
        <w:rPr>
          <w:rFonts w:asciiTheme="minorHAnsi" w:hAnsiTheme="minorHAnsi" w:cstheme="minorHAnsi"/>
          <w:sz w:val="20"/>
          <w:highlight w:val="yellow"/>
        </w:rPr>
      </w:pPr>
    </w:p>
    <w:p w:rsidR="0074363B" w:rsidRPr="0015589F" w:rsidRDefault="0074363B" w:rsidP="0015589F">
      <w:pPr>
        <w:spacing w:after="120"/>
        <w:ind w:firstLine="284"/>
        <w:jc w:val="both"/>
        <w:rPr>
          <w:rFonts w:asciiTheme="minorHAnsi" w:hAnsiTheme="minorHAnsi" w:cstheme="minorHAnsi"/>
          <w:sz w:val="20"/>
        </w:rPr>
      </w:pPr>
      <w:r w:rsidRPr="0015589F">
        <w:rPr>
          <w:rFonts w:asciiTheme="minorHAnsi" w:hAnsiTheme="minorHAnsi" w:cstheme="minorHAnsi"/>
          <w:sz w:val="20"/>
        </w:rPr>
        <w:t>Sobre esta materia,  el CONAC emitió oportunamente el  Acuerdo por el que se aprueban los “Lineamientos sobre los indicadores para medir los avances físicos y financieros relacionados con los recursos públicos federales”, con el propósito de “armonizar los mecanismos para establecer los indicadores que permitan realizar la medición de los avances físicos y financieros, así como la evaluación del desempeño de los recursos públicos federales”. En el numeral 6 de los citados Lineamientos, se detallan las disposiciones y normas vigentes  que regulan el diseño, construcción, monitoreo, actualización y evaluación de los indicadores asociados a los recursos públicos federales.</w:t>
      </w:r>
    </w:p>
    <w:p w:rsidR="0074363B" w:rsidRPr="0015589F" w:rsidRDefault="0074363B" w:rsidP="0015589F">
      <w:pPr>
        <w:spacing w:after="120"/>
        <w:ind w:firstLine="284"/>
        <w:jc w:val="both"/>
        <w:rPr>
          <w:rFonts w:asciiTheme="minorHAnsi" w:hAnsiTheme="minorHAnsi" w:cstheme="minorHAnsi"/>
          <w:sz w:val="20"/>
        </w:rPr>
      </w:pPr>
      <w:r w:rsidRPr="0015589F">
        <w:rPr>
          <w:rFonts w:asciiTheme="minorHAnsi" w:hAnsiTheme="minorHAnsi" w:cstheme="minorHAnsi"/>
          <w:sz w:val="20"/>
        </w:rPr>
        <w:t xml:space="preserve">Por otra parte, en el artículo Cuarto Transitorio de la LGCG, se establece que a más tardar el 31 de diciembre de 2010, </w:t>
      </w:r>
      <w:r w:rsidRPr="0015589F">
        <w:rPr>
          <w:rFonts w:asciiTheme="minorHAnsi" w:hAnsiTheme="minorHAnsi" w:cstheme="minorHAnsi"/>
          <w:sz w:val="20"/>
          <w:lang w:val="es-ES_tradnl"/>
        </w:rPr>
        <w:t>las dependencias del poder Ejecutivo; los poderes Legislativo y Judicial; las entidades y los órganos autónomos</w:t>
      </w:r>
      <w:r w:rsidRPr="0015589F">
        <w:rPr>
          <w:rFonts w:asciiTheme="minorHAnsi" w:hAnsiTheme="minorHAnsi" w:cstheme="minorHAnsi"/>
          <w:sz w:val="20"/>
        </w:rPr>
        <w:t xml:space="preserve"> de la Federación y de las entidades federativas deberán contar con indicadores para medir los avances físico-financieros relacionados con los recursos federales.</w:t>
      </w:r>
    </w:p>
    <w:p w:rsidR="0074363B" w:rsidRPr="0015589F" w:rsidRDefault="0074363B" w:rsidP="0015589F">
      <w:pPr>
        <w:tabs>
          <w:tab w:val="num" w:pos="426"/>
          <w:tab w:val="num" w:pos="567"/>
        </w:tabs>
        <w:spacing w:before="120" w:after="120"/>
        <w:ind w:firstLine="284"/>
        <w:jc w:val="both"/>
        <w:rPr>
          <w:rFonts w:asciiTheme="minorHAnsi" w:hAnsiTheme="minorHAnsi" w:cstheme="minorHAnsi"/>
          <w:sz w:val="20"/>
        </w:rPr>
      </w:pPr>
      <w:r w:rsidRPr="0015589F">
        <w:rPr>
          <w:rFonts w:asciiTheme="minorHAnsi" w:hAnsiTheme="minorHAnsi" w:cstheme="minorHAnsi"/>
          <w:sz w:val="20"/>
        </w:rPr>
        <w:t>El CONAC,  en la  norma referida estableció que, “para cada momento contable –comprometido, devengado, ejercido y pagado- de los gastos,  se deberán construir, en un marco de gradualidad, los siguientes indicadores con relación a los avances financieros del  presupuesto aprobado y modificado:</w:t>
      </w:r>
    </w:p>
    <w:p w:rsidR="0074363B" w:rsidRPr="0015589F" w:rsidRDefault="0074363B" w:rsidP="00001359">
      <w:pPr>
        <w:numPr>
          <w:ilvl w:val="0"/>
          <w:numId w:val="36"/>
        </w:numPr>
        <w:spacing w:after="120"/>
        <w:jc w:val="both"/>
        <w:rPr>
          <w:rFonts w:asciiTheme="minorHAnsi" w:hAnsiTheme="minorHAnsi" w:cstheme="minorHAnsi"/>
          <w:sz w:val="20"/>
        </w:rPr>
      </w:pPr>
      <w:r w:rsidRPr="0015589F">
        <w:rPr>
          <w:rFonts w:asciiTheme="minorHAnsi" w:hAnsiTheme="minorHAnsi" w:cstheme="minorHAnsi"/>
          <w:sz w:val="20"/>
        </w:rPr>
        <w:t xml:space="preserve">Porcentaje de avance al </w:t>
      </w:r>
      <w:r w:rsidR="00614A0B" w:rsidRPr="0015589F">
        <w:rPr>
          <w:rFonts w:asciiTheme="minorHAnsi" w:hAnsiTheme="minorHAnsi" w:cstheme="minorHAnsi"/>
          <w:sz w:val="20"/>
        </w:rPr>
        <w:t>período</w:t>
      </w:r>
      <w:r w:rsidRPr="0015589F">
        <w:rPr>
          <w:rFonts w:asciiTheme="minorHAnsi" w:hAnsiTheme="minorHAnsi" w:cstheme="minorHAnsi"/>
          <w:sz w:val="20"/>
        </w:rPr>
        <w:t xml:space="preserve"> respecto al presupuesto anual;</w:t>
      </w:r>
    </w:p>
    <w:p w:rsidR="0074363B" w:rsidRPr="0015589F" w:rsidRDefault="0074363B" w:rsidP="00001359">
      <w:pPr>
        <w:numPr>
          <w:ilvl w:val="0"/>
          <w:numId w:val="36"/>
        </w:numPr>
        <w:spacing w:after="120"/>
        <w:jc w:val="both"/>
        <w:rPr>
          <w:rFonts w:asciiTheme="minorHAnsi" w:hAnsiTheme="minorHAnsi" w:cstheme="minorHAnsi"/>
          <w:sz w:val="20"/>
        </w:rPr>
      </w:pPr>
      <w:r w:rsidRPr="0015589F">
        <w:rPr>
          <w:rFonts w:asciiTheme="minorHAnsi" w:hAnsiTheme="minorHAnsi" w:cstheme="minorHAnsi"/>
          <w:sz w:val="20"/>
        </w:rPr>
        <w:t xml:space="preserve">Porcentaje de avance al </w:t>
      </w:r>
      <w:r w:rsidR="00614A0B" w:rsidRPr="0015589F">
        <w:rPr>
          <w:rFonts w:asciiTheme="minorHAnsi" w:hAnsiTheme="minorHAnsi" w:cstheme="minorHAnsi"/>
          <w:sz w:val="20"/>
        </w:rPr>
        <w:t>período</w:t>
      </w:r>
      <w:r w:rsidRPr="0015589F">
        <w:rPr>
          <w:rFonts w:asciiTheme="minorHAnsi" w:hAnsiTheme="minorHAnsi" w:cstheme="minorHAnsi"/>
          <w:sz w:val="20"/>
        </w:rPr>
        <w:t xml:space="preserve"> respecto al monto calendarizado del </w:t>
      </w:r>
      <w:r w:rsidR="00614A0B" w:rsidRPr="0015589F">
        <w:rPr>
          <w:rFonts w:asciiTheme="minorHAnsi" w:hAnsiTheme="minorHAnsi" w:cstheme="minorHAnsi"/>
          <w:sz w:val="20"/>
        </w:rPr>
        <w:t>período</w:t>
      </w:r>
      <w:r w:rsidRPr="0015589F">
        <w:rPr>
          <w:rFonts w:asciiTheme="minorHAnsi" w:hAnsiTheme="minorHAnsi" w:cstheme="minorHAnsi"/>
          <w:sz w:val="20"/>
        </w:rPr>
        <w:t>; y</w:t>
      </w:r>
    </w:p>
    <w:p w:rsidR="0074363B" w:rsidRPr="0015589F" w:rsidRDefault="0074363B" w:rsidP="00001359">
      <w:pPr>
        <w:numPr>
          <w:ilvl w:val="0"/>
          <w:numId w:val="36"/>
        </w:numPr>
        <w:spacing w:after="120"/>
        <w:jc w:val="both"/>
        <w:rPr>
          <w:rFonts w:asciiTheme="minorHAnsi" w:hAnsiTheme="minorHAnsi" w:cstheme="minorHAnsi"/>
          <w:sz w:val="20"/>
        </w:rPr>
      </w:pPr>
      <w:r w:rsidRPr="0015589F">
        <w:rPr>
          <w:rFonts w:asciiTheme="minorHAnsi" w:hAnsiTheme="minorHAnsi" w:cstheme="minorHAnsi"/>
          <w:sz w:val="20"/>
        </w:rPr>
        <w:t xml:space="preserve">Variación porcentual, nominal y real, con relación al monto registrado en el mismo </w:t>
      </w:r>
      <w:r w:rsidR="00614A0B" w:rsidRPr="0015589F">
        <w:rPr>
          <w:rFonts w:asciiTheme="minorHAnsi" w:hAnsiTheme="minorHAnsi" w:cstheme="minorHAnsi"/>
          <w:sz w:val="20"/>
        </w:rPr>
        <w:t>período</w:t>
      </w:r>
      <w:r w:rsidRPr="0015589F">
        <w:rPr>
          <w:rFonts w:asciiTheme="minorHAnsi" w:hAnsiTheme="minorHAnsi" w:cstheme="minorHAnsi"/>
          <w:sz w:val="20"/>
        </w:rPr>
        <w:t xml:space="preserve"> del año anterior.”</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 xml:space="preserve">En el marco anterior, los entes públicos deberán generar periódicamente y  como mínimo,  la siguiente  información sobre avances financieros  en la ejecución de los Programas Presupuestarios del Presupuesto de Egresos de cada año,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001359">
      <w:pPr>
        <w:numPr>
          <w:ilvl w:val="0"/>
          <w:numId w:val="33"/>
        </w:numPr>
        <w:jc w:val="both"/>
        <w:rPr>
          <w:rFonts w:asciiTheme="minorHAnsi" w:hAnsiTheme="minorHAnsi" w:cstheme="minorHAnsi"/>
          <w:sz w:val="20"/>
          <w:lang w:val="es-MX"/>
        </w:rPr>
      </w:pPr>
      <w:r w:rsidRPr="0015589F">
        <w:rPr>
          <w:rFonts w:asciiTheme="minorHAnsi" w:hAnsiTheme="minorHAnsi" w:cstheme="minorHAnsi"/>
          <w:sz w:val="20"/>
        </w:rPr>
        <w:t xml:space="preserve">Estado por Ramo o Dependencia /Función/Programa Presupuestario (Modalidad y Programa) /Actividad institucional;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Estado por Ramo o  Dependencia / Unidad Responsable  /Programa Presupuestario (Modalidad y Programa) /Actividad institucional/Objeto del gasto por Capítulo;</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Estado por Ramo o  Dependencia /Programa Presupuestario (Modalidad y Programa) /Actividad institucional/ Objeto del gasto por Capítulo/ Clasificación Económica;</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 xml:space="preserve">Estado por Ramo o   Dependencia /Unidad Responsable  /Programa Presupuestario (Modalidad y Programa) /Actividad institucional/Objeto del gasto por Partida Genérica/Fuente de Financiamiento; </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 xml:space="preserve">Estado por Ramo o   Dependencia /Unidad Responsable  /Programa Presupuestario (Modalidad y Programa) /Actividad institucional/Objeto del gasto por Partida Genérica/Distribución Geográfica; </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Estado por Ramo o   Dependencia / Función/Programas y proyectos de inversión;</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Estado por  Ramo o Dependencia /Unidad responsable/ Programas y proyectos de inversión /Objeto del gasto por Capítulo/Clasificación Económica;</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Estado por Ramo o  Dependencia /Unidad responsable/ Programas y proyectos de inversión/Objeto del gasto por Partida Genérica/Fuente de Financiamiento; y</w:t>
      </w:r>
    </w:p>
    <w:p w:rsidR="0074363B" w:rsidRPr="0015589F" w:rsidRDefault="0074363B" w:rsidP="00DF656B">
      <w:pPr>
        <w:jc w:val="both"/>
        <w:rPr>
          <w:rFonts w:asciiTheme="minorHAnsi" w:hAnsiTheme="minorHAnsi" w:cstheme="minorHAnsi"/>
          <w:sz w:val="20"/>
        </w:rPr>
      </w:pPr>
    </w:p>
    <w:p w:rsidR="0074363B" w:rsidRPr="0015589F" w:rsidRDefault="0074363B" w:rsidP="00001359">
      <w:pPr>
        <w:numPr>
          <w:ilvl w:val="0"/>
          <w:numId w:val="2"/>
        </w:numPr>
        <w:tabs>
          <w:tab w:val="clear" w:pos="720"/>
          <w:tab w:val="num" w:pos="360"/>
        </w:tabs>
        <w:ind w:left="360"/>
        <w:jc w:val="both"/>
        <w:rPr>
          <w:rFonts w:asciiTheme="minorHAnsi" w:hAnsiTheme="minorHAnsi" w:cstheme="minorHAnsi"/>
          <w:sz w:val="20"/>
        </w:rPr>
      </w:pPr>
      <w:r w:rsidRPr="0015589F">
        <w:rPr>
          <w:rFonts w:asciiTheme="minorHAnsi" w:hAnsiTheme="minorHAnsi" w:cstheme="minorHAnsi"/>
          <w:sz w:val="20"/>
        </w:rPr>
        <w:t>Estado por Ramo o Dependencia/Distribución geográfica (Entidad Federativa)/ Programas y proyectos de inversión.</w:t>
      </w:r>
    </w:p>
    <w:p w:rsidR="0074363B" w:rsidRPr="0015589F" w:rsidRDefault="0074363B" w:rsidP="00DF656B">
      <w:pPr>
        <w:jc w:val="both"/>
        <w:rPr>
          <w:rFonts w:asciiTheme="minorHAnsi" w:hAnsiTheme="minorHAnsi" w:cstheme="minorHAnsi"/>
          <w:sz w:val="20"/>
        </w:rPr>
      </w:pPr>
    </w:p>
    <w:p w:rsidR="0074363B" w:rsidRPr="0015589F" w:rsidRDefault="0074363B" w:rsidP="00DF656B">
      <w:pPr>
        <w:jc w:val="both"/>
        <w:rPr>
          <w:rFonts w:asciiTheme="minorHAnsi" w:hAnsiTheme="minorHAnsi" w:cstheme="minorHAnsi"/>
          <w:sz w:val="20"/>
        </w:rPr>
      </w:pPr>
      <w:r w:rsidRPr="0015589F">
        <w:rPr>
          <w:rFonts w:asciiTheme="minorHAnsi" w:hAnsiTheme="minorHAnsi" w:cstheme="minorHAnsi"/>
          <w:sz w:val="20"/>
        </w:rPr>
        <w:t xml:space="preserve">Los estados mencionados mostrarán para cada  concepto mencionado  sobre su contenido, información sobre:  </w:t>
      </w:r>
    </w:p>
    <w:p w:rsidR="0074363B" w:rsidRPr="0015589F" w:rsidRDefault="0074363B" w:rsidP="00DF656B">
      <w:pPr>
        <w:rPr>
          <w:rFonts w:asciiTheme="minorHAnsi" w:hAnsiTheme="minorHAnsi" w:cstheme="minorHAnsi"/>
          <w:sz w:val="20"/>
        </w:rPr>
      </w:pP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   Presupuesto aprobado;</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2.   Ampliaciones;</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3.   Reducciones;</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4.   Presupuesto vigente;</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5.   Pre-compromisos;</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6.   Presupuesto vigente sin pre-comprometer (5-4);</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7.   Comprometido; </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8.   Pre-compromisos sin comprometer (5-7);</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9.   Presupuesto  disponible para comprometer (7-4);</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10. Devengado; </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11. Compromisos sin devengar (7-10);</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12. Presupuesto vigente sin devengar  (5-10);</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13. Ejercido;</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14. Devengado sin ejercer (10-13);</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15. Pagado; </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16. Ejercido sin pagar (13-15); y</w:t>
      </w:r>
    </w:p>
    <w:p w:rsidR="0074363B" w:rsidRPr="0015589F" w:rsidRDefault="0074363B" w:rsidP="0015589F">
      <w:pPr>
        <w:ind w:firstLine="426"/>
        <w:rPr>
          <w:rFonts w:asciiTheme="minorHAnsi" w:hAnsiTheme="minorHAnsi" w:cstheme="minorHAnsi"/>
          <w:sz w:val="20"/>
        </w:rPr>
      </w:pPr>
      <w:r w:rsidRPr="0015589F">
        <w:rPr>
          <w:rFonts w:asciiTheme="minorHAnsi" w:hAnsiTheme="minorHAnsi" w:cstheme="minorHAnsi"/>
          <w:sz w:val="20"/>
        </w:rPr>
        <w:t xml:space="preserve">17. </w:t>
      </w:r>
      <w:r w:rsidR="00E902E2" w:rsidRPr="0015589F">
        <w:rPr>
          <w:rFonts w:asciiTheme="minorHAnsi" w:hAnsiTheme="minorHAnsi" w:cstheme="minorHAnsi"/>
          <w:sz w:val="20"/>
        </w:rPr>
        <w:t>Cuentas por Pagar (</w:t>
      </w:r>
      <w:r w:rsidRPr="0015589F">
        <w:rPr>
          <w:rFonts w:asciiTheme="minorHAnsi" w:hAnsiTheme="minorHAnsi" w:cstheme="minorHAnsi"/>
          <w:sz w:val="20"/>
        </w:rPr>
        <w:t>Deuda</w:t>
      </w:r>
      <w:r w:rsidR="00E902E2" w:rsidRPr="0015589F">
        <w:rPr>
          <w:rFonts w:asciiTheme="minorHAnsi" w:hAnsiTheme="minorHAnsi" w:cstheme="minorHAnsi"/>
          <w:sz w:val="20"/>
        </w:rPr>
        <w:t xml:space="preserve">)  </w:t>
      </w:r>
      <w:r w:rsidRPr="0015589F">
        <w:rPr>
          <w:rFonts w:asciiTheme="minorHAnsi" w:hAnsiTheme="minorHAnsi" w:cstheme="minorHAnsi"/>
          <w:sz w:val="20"/>
        </w:rPr>
        <w:t xml:space="preserve"> (10-17).</w:t>
      </w:r>
    </w:p>
    <w:p w:rsidR="0074363B" w:rsidRPr="0015589F" w:rsidRDefault="0074363B" w:rsidP="0015589F">
      <w:pPr>
        <w:ind w:firstLine="426"/>
        <w:rPr>
          <w:rFonts w:asciiTheme="minorHAnsi" w:hAnsiTheme="minorHAnsi" w:cstheme="minorHAnsi"/>
          <w:sz w:val="20"/>
        </w:rPr>
      </w:pPr>
    </w:p>
    <w:p w:rsidR="0074363B" w:rsidRPr="0015589F" w:rsidRDefault="0074363B" w:rsidP="00DF656B">
      <w:pPr>
        <w:jc w:val="both"/>
        <w:rPr>
          <w:rFonts w:asciiTheme="minorHAnsi" w:hAnsiTheme="minorHAnsi" w:cstheme="minorHAnsi"/>
          <w:sz w:val="20"/>
        </w:rPr>
      </w:pPr>
      <w:r w:rsidRPr="0015589F">
        <w:rPr>
          <w:rFonts w:asciiTheme="minorHAnsi" w:hAnsiTheme="minorHAnsi" w:cstheme="minorHAnsi"/>
          <w:sz w:val="20"/>
        </w:rPr>
        <w:t>La información anterior podrá estructurarse  en estados que muestren segmentos de la misma, de acuerdo con la conveniencia  de los usuarios.</w:t>
      </w:r>
    </w:p>
    <w:p w:rsidR="0074363B" w:rsidRPr="0015589F" w:rsidRDefault="0074363B" w:rsidP="00DF656B">
      <w:pPr>
        <w:tabs>
          <w:tab w:val="num" w:pos="426"/>
          <w:tab w:val="num" w:pos="567"/>
        </w:tabs>
        <w:spacing w:before="120" w:after="120"/>
        <w:jc w:val="both"/>
        <w:rPr>
          <w:rFonts w:asciiTheme="minorHAnsi" w:hAnsiTheme="minorHAnsi" w:cstheme="minorHAnsi"/>
          <w:sz w:val="20"/>
        </w:rPr>
      </w:pPr>
      <w:r w:rsidRPr="0015589F">
        <w:rPr>
          <w:rFonts w:asciiTheme="minorHAnsi" w:hAnsiTheme="minorHAnsi" w:cstheme="minorHAnsi"/>
          <w:sz w:val="20"/>
        </w:rPr>
        <w:t>Como información complementaria, en cada uno  de   los estados mencionados en este literal, y con relación al presupuesto aprobado y modificado, se mostrará lo siguiente:</w:t>
      </w:r>
    </w:p>
    <w:p w:rsidR="0074363B" w:rsidRPr="0015589F" w:rsidRDefault="0074363B" w:rsidP="00001359">
      <w:pPr>
        <w:numPr>
          <w:ilvl w:val="0"/>
          <w:numId w:val="34"/>
        </w:numPr>
        <w:spacing w:after="120"/>
        <w:jc w:val="both"/>
        <w:rPr>
          <w:rFonts w:asciiTheme="minorHAnsi" w:hAnsiTheme="minorHAnsi" w:cstheme="minorHAnsi"/>
          <w:sz w:val="20"/>
        </w:rPr>
      </w:pPr>
      <w:r w:rsidRPr="0015589F">
        <w:rPr>
          <w:rFonts w:asciiTheme="minorHAnsi" w:hAnsiTheme="minorHAnsi" w:cstheme="minorHAnsi"/>
          <w:sz w:val="20"/>
        </w:rPr>
        <w:t xml:space="preserve">Porcentaje de avance al </w:t>
      </w:r>
      <w:r w:rsidR="00614A0B" w:rsidRPr="0015589F">
        <w:rPr>
          <w:rFonts w:asciiTheme="minorHAnsi" w:hAnsiTheme="minorHAnsi" w:cstheme="minorHAnsi"/>
          <w:sz w:val="20"/>
        </w:rPr>
        <w:t>período</w:t>
      </w:r>
      <w:r w:rsidRPr="0015589F">
        <w:rPr>
          <w:rFonts w:asciiTheme="minorHAnsi" w:hAnsiTheme="minorHAnsi" w:cstheme="minorHAnsi"/>
          <w:sz w:val="20"/>
        </w:rPr>
        <w:t xml:space="preserve"> respecto al presupuesto anual; y</w:t>
      </w:r>
    </w:p>
    <w:p w:rsidR="0074363B" w:rsidRPr="0015589F" w:rsidRDefault="0074363B" w:rsidP="00001359">
      <w:pPr>
        <w:numPr>
          <w:ilvl w:val="0"/>
          <w:numId w:val="34"/>
        </w:numPr>
        <w:spacing w:after="120"/>
        <w:jc w:val="both"/>
        <w:rPr>
          <w:rFonts w:asciiTheme="minorHAnsi" w:hAnsiTheme="minorHAnsi" w:cstheme="minorHAnsi"/>
          <w:sz w:val="20"/>
        </w:rPr>
      </w:pPr>
      <w:r w:rsidRPr="0015589F">
        <w:rPr>
          <w:rFonts w:asciiTheme="minorHAnsi" w:hAnsiTheme="minorHAnsi" w:cstheme="minorHAnsi"/>
          <w:sz w:val="20"/>
        </w:rPr>
        <w:t xml:space="preserve">Variación porcentual, nominal y real, con relación al monto registrado en el mismo </w:t>
      </w:r>
      <w:r w:rsidR="00614A0B" w:rsidRPr="0015589F">
        <w:rPr>
          <w:rFonts w:asciiTheme="minorHAnsi" w:hAnsiTheme="minorHAnsi" w:cstheme="minorHAnsi"/>
          <w:sz w:val="20"/>
        </w:rPr>
        <w:t>período</w:t>
      </w:r>
      <w:r w:rsidRPr="0015589F">
        <w:rPr>
          <w:rFonts w:asciiTheme="minorHAnsi" w:hAnsiTheme="minorHAnsi" w:cstheme="minorHAnsi"/>
          <w:sz w:val="20"/>
        </w:rPr>
        <w:t xml:space="preserve"> del año anterior.</w:t>
      </w:r>
    </w:p>
    <w:p w:rsidR="0074363B" w:rsidRPr="0015589F" w:rsidRDefault="0074363B" w:rsidP="00DF656B">
      <w:pPr>
        <w:jc w:val="both"/>
        <w:rPr>
          <w:rFonts w:asciiTheme="minorHAnsi" w:hAnsiTheme="minorHAnsi" w:cstheme="minorHAnsi"/>
          <w:sz w:val="20"/>
        </w:rPr>
      </w:pPr>
      <w:r w:rsidRPr="0015589F">
        <w:rPr>
          <w:rFonts w:asciiTheme="minorHAnsi" w:hAnsiTheme="minorHAnsi" w:cstheme="minorHAnsi"/>
          <w:sz w:val="20"/>
        </w:rPr>
        <w:t xml:space="preserve">Por su parte, los estados sobre el ejercicio  del Presupuesto de Egresos que muestren las etapas del mismo </w:t>
      </w:r>
      <w:r w:rsidRPr="0015589F">
        <w:rPr>
          <w:rFonts w:asciiTheme="minorHAnsi" w:hAnsiTheme="minorHAnsi" w:cstheme="minorHAnsi"/>
          <w:bCs/>
          <w:sz w:val="20"/>
          <w:lang w:val="es-AR"/>
        </w:rPr>
        <w:t>relacionadas con la ejecución de la Calendarización Mensual, permitirán informar sobre el</w:t>
      </w:r>
      <w:r w:rsidRPr="0015589F">
        <w:rPr>
          <w:rFonts w:asciiTheme="minorHAnsi" w:hAnsiTheme="minorHAnsi" w:cstheme="minorHAnsi"/>
          <w:b/>
          <w:bCs/>
          <w:sz w:val="20"/>
          <w:lang w:val="es-AR"/>
        </w:rPr>
        <w:t xml:space="preserve"> “</w:t>
      </w:r>
      <w:r w:rsidRPr="0015589F">
        <w:rPr>
          <w:rFonts w:asciiTheme="minorHAnsi" w:hAnsiTheme="minorHAnsi" w:cstheme="minorHAnsi"/>
          <w:sz w:val="20"/>
        </w:rPr>
        <w:t xml:space="preserve">porcentaje de avance del </w:t>
      </w:r>
      <w:r w:rsidR="00614A0B" w:rsidRPr="0015589F">
        <w:rPr>
          <w:rFonts w:asciiTheme="minorHAnsi" w:hAnsiTheme="minorHAnsi" w:cstheme="minorHAnsi"/>
          <w:sz w:val="20"/>
        </w:rPr>
        <w:t>período</w:t>
      </w:r>
      <w:r w:rsidRPr="0015589F">
        <w:rPr>
          <w:rFonts w:asciiTheme="minorHAnsi" w:hAnsiTheme="minorHAnsi" w:cstheme="minorHAnsi"/>
          <w:sz w:val="20"/>
        </w:rPr>
        <w:t xml:space="preserve"> respecto al monto calendarizado”, tal como lo ha establecido el CONAC.</w:t>
      </w:r>
    </w:p>
    <w:p w:rsidR="0074363B" w:rsidRPr="0015589F" w:rsidRDefault="0074363B" w:rsidP="00DF656B">
      <w:pPr>
        <w:jc w:val="both"/>
        <w:rPr>
          <w:rFonts w:asciiTheme="minorHAnsi" w:hAnsiTheme="minorHAnsi" w:cstheme="minorHAnsi"/>
          <w:sz w:val="20"/>
        </w:rPr>
      </w:pPr>
    </w:p>
    <w:p w:rsidR="0074363B" w:rsidRPr="0015589F" w:rsidRDefault="0074363B" w:rsidP="00DF656B">
      <w:pPr>
        <w:spacing w:after="240"/>
        <w:jc w:val="both"/>
        <w:rPr>
          <w:rFonts w:asciiTheme="minorHAnsi" w:hAnsiTheme="minorHAnsi" w:cstheme="minorHAnsi"/>
          <w:sz w:val="20"/>
        </w:rPr>
      </w:pPr>
      <w:r w:rsidRPr="0015589F">
        <w:rPr>
          <w:rFonts w:asciiTheme="minorHAnsi" w:hAnsiTheme="minorHAnsi" w:cstheme="minorHAnsi"/>
          <w:sz w:val="20"/>
        </w:rPr>
        <w:t>En lo que respecta a los avances físicos de programas, la Ley,  en sus artículos 46, Fracción II y 47, párrafo primero; establece que los entes públicos deberán generar Información Programática sobre  “Indicadores de resultados”.</w:t>
      </w:r>
    </w:p>
    <w:p w:rsidR="0074363B" w:rsidRPr="0015589F" w:rsidRDefault="0074363B" w:rsidP="00DF656B">
      <w:pPr>
        <w:spacing w:after="120"/>
        <w:jc w:val="both"/>
        <w:rPr>
          <w:rFonts w:asciiTheme="minorHAnsi" w:hAnsiTheme="minorHAnsi" w:cstheme="minorHAnsi"/>
          <w:sz w:val="20"/>
        </w:rPr>
      </w:pPr>
      <w:r w:rsidRPr="0015589F">
        <w:rPr>
          <w:rFonts w:asciiTheme="minorHAnsi" w:hAnsiTheme="minorHAnsi" w:cstheme="minorHAnsi"/>
          <w:sz w:val="20"/>
        </w:rPr>
        <w:t>La construcción de estos indicadores debe sujetarse al marco normativo ya citado y en los siguientes elementos técnicos:</w:t>
      </w:r>
    </w:p>
    <w:p w:rsidR="0074363B" w:rsidRPr="0015589F" w:rsidRDefault="0074363B" w:rsidP="00001359">
      <w:pPr>
        <w:numPr>
          <w:ilvl w:val="0"/>
          <w:numId w:val="35"/>
        </w:numPr>
        <w:spacing w:after="120"/>
        <w:jc w:val="both"/>
        <w:rPr>
          <w:rFonts w:asciiTheme="minorHAnsi" w:hAnsiTheme="minorHAnsi" w:cstheme="minorHAnsi"/>
          <w:sz w:val="20"/>
        </w:rPr>
      </w:pPr>
      <w:r w:rsidRPr="0015589F">
        <w:rPr>
          <w:rFonts w:asciiTheme="minorHAnsi" w:hAnsiTheme="minorHAnsi" w:cstheme="minorHAnsi"/>
          <w:sz w:val="20"/>
        </w:rPr>
        <w:t xml:space="preserve">Lineamientos Generales para la Evaluación de los Programas Federales de la Administración Pública Federal;    </w:t>
      </w:r>
    </w:p>
    <w:p w:rsidR="0074363B" w:rsidRPr="0015589F" w:rsidRDefault="0074363B" w:rsidP="00001359">
      <w:pPr>
        <w:numPr>
          <w:ilvl w:val="0"/>
          <w:numId w:val="35"/>
        </w:numPr>
        <w:spacing w:after="120"/>
        <w:jc w:val="both"/>
        <w:rPr>
          <w:rFonts w:asciiTheme="minorHAnsi" w:hAnsiTheme="minorHAnsi" w:cstheme="minorHAnsi"/>
          <w:sz w:val="20"/>
        </w:rPr>
      </w:pPr>
      <w:r w:rsidRPr="0015589F">
        <w:rPr>
          <w:rFonts w:asciiTheme="minorHAnsi" w:hAnsiTheme="minorHAnsi" w:cstheme="minorHAnsi"/>
          <w:sz w:val="20"/>
        </w:rPr>
        <w:t xml:space="preserve">Disposiciones Generales del Sistema de Evaluación del Desempeño; y </w:t>
      </w:r>
    </w:p>
    <w:p w:rsidR="0074363B" w:rsidRPr="0015589F" w:rsidRDefault="0074363B" w:rsidP="00001359">
      <w:pPr>
        <w:numPr>
          <w:ilvl w:val="0"/>
          <w:numId w:val="35"/>
        </w:numPr>
        <w:spacing w:after="120"/>
        <w:jc w:val="both"/>
        <w:rPr>
          <w:rFonts w:asciiTheme="minorHAnsi" w:hAnsiTheme="minorHAnsi" w:cstheme="minorHAnsi"/>
          <w:sz w:val="20"/>
        </w:rPr>
      </w:pPr>
      <w:r w:rsidRPr="0015589F">
        <w:rPr>
          <w:rFonts w:asciiTheme="minorHAnsi" w:hAnsiTheme="minorHAnsi" w:cstheme="minorHAnsi"/>
          <w:sz w:val="20"/>
        </w:rPr>
        <w:t>Matriz de Indicadores para Resultados, con base en la Metodología de Marco Lógico.</w:t>
      </w:r>
    </w:p>
    <w:p w:rsidR="0074363B" w:rsidRPr="0015589F" w:rsidRDefault="0074363B" w:rsidP="00DF656B">
      <w:pPr>
        <w:jc w:val="both"/>
        <w:rPr>
          <w:rFonts w:asciiTheme="minorHAnsi" w:hAnsiTheme="minorHAnsi" w:cstheme="minorHAnsi"/>
          <w:b/>
          <w:bCs/>
          <w:sz w:val="20"/>
        </w:rPr>
      </w:pPr>
    </w:p>
    <w:p w:rsidR="0074363B" w:rsidRPr="0015589F" w:rsidRDefault="0074363B" w:rsidP="00DF656B">
      <w:pPr>
        <w:jc w:val="both"/>
        <w:rPr>
          <w:rFonts w:asciiTheme="minorHAnsi" w:hAnsiTheme="minorHAnsi" w:cstheme="minorHAnsi"/>
          <w:sz w:val="20"/>
          <w:lang w:val="es-ES_tradnl"/>
        </w:rPr>
      </w:pPr>
      <w:r w:rsidRPr="0015589F">
        <w:rPr>
          <w:rFonts w:asciiTheme="minorHAnsi" w:hAnsiTheme="minorHAnsi" w:cstheme="minorHAnsi"/>
          <w:sz w:val="20"/>
          <w:lang w:val="es-ES_tradnl"/>
        </w:rPr>
        <w:t>Además, y tal como lo establece la LGCG, la información presupuestaria y programática deberá relacionarse, en lo conducente, con los objetivos y prioridades de la planeación del desarrollo.</w:t>
      </w:r>
    </w:p>
    <w:p w:rsidR="0074363B" w:rsidRPr="0015589F" w:rsidRDefault="0074363B" w:rsidP="00DF656B">
      <w:pPr>
        <w:jc w:val="both"/>
        <w:rPr>
          <w:rFonts w:asciiTheme="minorHAnsi" w:hAnsiTheme="minorHAnsi" w:cstheme="minorHAnsi"/>
          <w:sz w:val="20"/>
          <w:lang w:val="es-ES_tradnl"/>
        </w:rPr>
      </w:pPr>
    </w:p>
    <w:p w:rsidR="0074363B" w:rsidRPr="0015589F" w:rsidRDefault="0074363B" w:rsidP="00DF656B">
      <w:pPr>
        <w:spacing w:after="120"/>
        <w:jc w:val="both"/>
        <w:rPr>
          <w:rFonts w:asciiTheme="minorHAnsi" w:hAnsiTheme="minorHAnsi" w:cstheme="minorHAnsi"/>
          <w:sz w:val="20"/>
          <w:lang w:val="es-ES_tradnl"/>
        </w:rPr>
      </w:pPr>
      <w:r w:rsidRPr="0015589F">
        <w:rPr>
          <w:rFonts w:asciiTheme="minorHAnsi" w:hAnsiTheme="minorHAnsi" w:cstheme="minorHAnsi"/>
          <w:sz w:val="20"/>
          <w:lang w:val="es-ES_tradnl"/>
        </w:rPr>
        <w:t>La información programática de los entes públicos que se refiere a “indicadores de resultados”, será presentada por Programa Presupuestario  y  mostrará a éstos según como fueron calculados al momento de aprobarse el Presupuesto de Egresos y los avances logrados en el ejercicio a la fecha del estado respectivo.</w:t>
      </w:r>
    </w:p>
    <w:p w:rsidR="0074363B" w:rsidRDefault="0074363B" w:rsidP="00DF656B">
      <w:pPr>
        <w:jc w:val="both"/>
        <w:rPr>
          <w:b/>
          <w:bCs/>
          <w:lang w:val="es-MX"/>
        </w:rPr>
      </w:pPr>
    </w:p>
    <w:p w:rsidR="0074363B" w:rsidRPr="0015589F" w:rsidRDefault="0074363B" w:rsidP="0015589F">
      <w:pPr>
        <w:ind w:left="360"/>
        <w:jc w:val="center"/>
        <w:rPr>
          <w:rFonts w:asciiTheme="minorHAnsi" w:hAnsiTheme="minorHAnsi" w:cstheme="minorHAnsi"/>
          <w:b/>
          <w:bCs/>
          <w:sz w:val="24"/>
          <w:szCs w:val="24"/>
          <w:lang w:val="es-MX"/>
        </w:rPr>
      </w:pPr>
      <w:r w:rsidRPr="0015589F">
        <w:rPr>
          <w:rFonts w:asciiTheme="minorHAnsi" w:hAnsiTheme="minorHAnsi" w:cstheme="minorHAnsi"/>
          <w:b/>
          <w:bCs/>
          <w:sz w:val="24"/>
          <w:szCs w:val="24"/>
          <w:lang w:val="es-MX"/>
        </w:rPr>
        <w:t>d) Consideraciones generales sobre la generación de  estados e informes sobre el ejercicio del Presupuesto de Egresos.</w:t>
      </w:r>
    </w:p>
    <w:p w:rsidR="0074363B" w:rsidRPr="00645D82" w:rsidRDefault="0074363B" w:rsidP="00DF656B">
      <w:pPr>
        <w:ind w:left="360"/>
        <w:jc w:val="center"/>
        <w:rPr>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Para que los entes públicos  puedan generar automáticamente y en forma periódica y  en tiempo real los estados e informes sobre el ejercicio del presupuesto de  egresos y programáticos vistos en los literales b) y c) anteriores, en este último caso en lo que respecta a los avances financieros,  debidamente armonizados en los tres órdenes de Gobierno, se requiere la previa homogenización  de los siguientes elementos del sistema:</w:t>
      </w:r>
      <w:r w:rsidRPr="0015589F">
        <w:rPr>
          <w:rStyle w:val="Ttulo1Car"/>
          <w:rFonts w:asciiTheme="minorHAnsi" w:hAnsiTheme="minorHAnsi" w:cstheme="minorHAnsi"/>
          <w:b w:val="0"/>
          <w:color w:val="000000"/>
          <w:sz w:val="20"/>
          <w:szCs w:val="20"/>
        </w:rPr>
        <w:t xml:space="preserve">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DF656B">
      <w:pPr>
        <w:pStyle w:val="Prrafodelista"/>
        <w:numPr>
          <w:ilvl w:val="0"/>
          <w:numId w:val="40"/>
        </w:numPr>
        <w:jc w:val="both"/>
        <w:rPr>
          <w:rFonts w:asciiTheme="minorHAnsi" w:hAnsiTheme="minorHAnsi" w:cstheme="minorHAnsi"/>
          <w:sz w:val="20"/>
          <w:szCs w:val="20"/>
          <w:lang w:val="es-MX"/>
        </w:rPr>
      </w:pPr>
      <w:r w:rsidRPr="0015589F">
        <w:rPr>
          <w:rFonts w:asciiTheme="minorHAnsi" w:hAnsiTheme="minorHAnsi" w:cstheme="minorHAnsi"/>
          <w:sz w:val="20"/>
          <w:szCs w:val="20"/>
          <w:lang w:val="es-MX"/>
        </w:rPr>
        <w:t>Clasificadores Presupuestarios de  Egresos;</w:t>
      </w:r>
    </w:p>
    <w:p w:rsidR="0074363B" w:rsidRPr="0015589F" w:rsidRDefault="0074363B" w:rsidP="004800C1">
      <w:pPr>
        <w:pStyle w:val="Prrafodelista"/>
        <w:ind w:left="720"/>
        <w:jc w:val="both"/>
        <w:rPr>
          <w:rFonts w:asciiTheme="minorHAnsi" w:hAnsiTheme="minorHAnsi" w:cstheme="minorHAnsi"/>
          <w:sz w:val="20"/>
          <w:szCs w:val="20"/>
          <w:lang w:val="es-MX"/>
        </w:rPr>
      </w:pPr>
    </w:p>
    <w:p w:rsidR="0074363B" w:rsidRPr="0015589F" w:rsidRDefault="0074363B" w:rsidP="00DF656B">
      <w:pPr>
        <w:pStyle w:val="Prrafodelista"/>
        <w:numPr>
          <w:ilvl w:val="0"/>
          <w:numId w:val="40"/>
        </w:numPr>
        <w:jc w:val="both"/>
        <w:rPr>
          <w:rFonts w:asciiTheme="minorHAnsi" w:hAnsiTheme="minorHAnsi" w:cstheme="minorHAnsi"/>
          <w:sz w:val="20"/>
          <w:szCs w:val="20"/>
          <w:lang w:val="es-MX"/>
        </w:rPr>
      </w:pPr>
      <w:r w:rsidRPr="0015589F">
        <w:rPr>
          <w:rFonts w:asciiTheme="minorHAnsi" w:hAnsiTheme="minorHAnsi" w:cstheme="minorHAnsi"/>
          <w:sz w:val="20"/>
          <w:szCs w:val="20"/>
          <w:lang w:val="es-MX"/>
        </w:rPr>
        <w:t>Clave Presupuestaria; y</w:t>
      </w:r>
    </w:p>
    <w:p w:rsidR="0074363B" w:rsidRPr="0015589F" w:rsidRDefault="0074363B" w:rsidP="004800C1">
      <w:pPr>
        <w:pStyle w:val="Prrafodelista"/>
        <w:rPr>
          <w:rFonts w:asciiTheme="minorHAnsi" w:hAnsiTheme="minorHAnsi" w:cstheme="minorHAnsi"/>
          <w:sz w:val="20"/>
          <w:szCs w:val="20"/>
          <w:lang w:val="es-MX"/>
        </w:rPr>
      </w:pPr>
    </w:p>
    <w:p w:rsidR="0074363B" w:rsidRPr="0015589F" w:rsidRDefault="0074363B" w:rsidP="00DF656B">
      <w:pPr>
        <w:pStyle w:val="Prrafodelista"/>
        <w:numPr>
          <w:ilvl w:val="0"/>
          <w:numId w:val="40"/>
        </w:numPr>
        <w:jc w:val="both"/>
        <w:rPr>
          <w:rFonts w:asciiTheme="minorHAnsi" w:hAnsiTheme="minorHAnsi" w:cstheme="minorHAnsi"/>
          <w:sz w:val="20"/>
          <w:szCs w:val="20"/>
          <w:lang w:val="es-MX"/>
        </w:rPr>
      </w:pPr>
      <w:r w:rsidRPr="0015589F">
        <w:rPr>
          <w:rFonts w:asciiTheme="minorHAnsi" w:hAnsiTheme="minorHAnsi" w:cstheme="minorHAnsi"/>
          <w:sz w:val="20"/>
          <w:szCs w:val="20"/>
          <w:lang w:val="es-MX"/>
        </w:rPr>
        <w:t>Etapas del ejercicio completo del presupuesto de egresos, entre ellos los momentos contables del gasto.</w:t>
      </w:r>
    </w:p>
    <w:p w:rsidR="0074363B" w:rsidRPr="0015589F" w:rsidRDefault="0074363B" w:rsidP="00DF656B">
      <w:pPr>
        <w:jc w:val="both"/>
        <w:rPr>
          <w:rFonts w:asciiTheme="minorHAnsi" w:hAnsiTheme="minorHAnsi" w:cstheme="minorHAnsi"/>
          <w:sz w:val="20"/>
          <w:highlight w:val="yellow"/>
          <w:lang w:val="es-MX"/>
        </w:rPr>
      </w:pPr>
    </w:p>
    <w:p w:rsidR="0074363B" w:rsidRPr="0015589F" w:rsidRDefault="0074363B" w:rsidP="0015589F">
      <w:pPr>
        <w:ind w:firstLine="142"/>
        <w:jc w:val="both"/>
        <w:rPr>
          <w:rFonts w:asciiTheme="minorHAnsi" w:hAnsiTheme="minorHAnsi" w:cstheme="minorHAnsi"/>
          <w:sz w:val="20"/>
          <w:lang w:val="es-MX"/>
        </w:rPr>
      </w:pPr>
      <w:r w:rsidRPr="0015589F">
        <w:rPr>
          <w:rFonts w:asciiTheme="minorHAnsi" w:hAnsiTheme="minorHAnsi" w:cstheme="minorHAnsi"/>
          <w:sz w:val="20"/>
          <w:lang w:val="es-MX"/>
        </w:rPr>
        <w:t xml:space="preserve">Los </w:t>
      </w:r>
      <w:r w:rsidRPr="0015589F">
        <w:rPr>
          <w:rFonts w:asciiTheme="minorHAnsi" w:hAnsiTheme="minorHAnsi" w:cstheme="minorHAnsi"/>
          <w:bCs/>
          <w:sz w:val="20"/>
          <w:lang w:val="es-MX"/>
        </w:rPr>
        <w:t>Clasificadores Presupuestarios de  Egresos</w:t>
      </w:r>
      <w:r w:rsidRPr="0015589F">
        <w:rPr>
          <w:rFonts w:asciiTheme="minorHAnsi" w:hAnsiTheme="minorHAnsi" w:cstheme="minorHAnsi"/>
          <w:sz w:val="20"/>
          <w:lang w:val="es-MX"/>
        </w:rPr>
        <w:t xml:space="preserve"> que la LGCG requiere armonizar para producir las respectivas clasificaciones son: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numPr>
          <w:ilvl w:val="0"/>
          <w:numId w:val="23"/>
        </w:numPr>
        <w:ind w:hanging="76"/>
        <w:jc w:val="both"/>
        <w:rPr>
          <w:rFonts w:asciiTheme="minorHAnsi" w:hAnsiTheme="minorHAnsi" w:cstheme="minorHAnsi"/>
          <w:sz w:val="20"/>
          <w:lang w:val="es-MX"/>
        </w:rPr>
      </w:pPr>
      <w:r w:rsidRPr="0015589F">
        <w:rPr>
          <w:rFonts w:asciiTheme="minorHAnsi" w:hAnsiTheme="minorHAnsi" w:cstheme="minorHAnsi"/>
          <w:sz w:val="20"/>
          <w:lang w:val="es-MX"/>
        </w:rPr>
        <w:t>Administrativo;</w:t>
      </w:r>
    </w:p>
    <w:p w:rsidR="0074363B" w:rsidRPr="0015589F" w:rsidRDefault="0074363B" w:rsidP="0015589F">
      <w:pPr>
        <w:ind w:left="360" w:hanging="76"/>
        <w:jc w:val="both"/>
        <w:rPr>
          <w:rFonts w:asciiTheme="minorHAnsi" w:hAnsiTheme="minorHAnsi" w:cstheme="minorHAnsi"/>
          <w:sz w:val="20"/>
          <w:lang w:val="es-MX"/>
        </w:rPr>
      </w:pPr>
    </w:p>
    <w:p w:rsidR="0074363B" w:rsidRPr="0015589F" w:rsidRDefault="0074363B" w:rsidP="0015589F">
      <w:pPr>
        <w:numPr>
          <w:ilvl w:val="0"/>
          <w:numId w:val="23"/>
        </w:numPr>
        <w:ind w:hanging="76"/>
        <w:jc w:val="both"/>
        <w:rPr>
          <w:rFonts w:asciiTheme="minorHAnsi" w:hAnsiTheme="minorHAnsi" w:cstheme="minorHAnsi"/>
          <w:sz w:val="20"/>
          <w:lang w:val="es-MX"/>
        </w:rPr>
      </w:pPr>
      <w:r w:rsidRPr="0015589F">
        <w:rPr>
          <w:rFonts w:asciiTheme="minorHAnsi" w:hAnsiTheme="minorHAnsi" w:cstheme="minorHAnsi"/>
          <w:sz w:val="20"/>
          <w:lang w:val="es-MX"/>
        </w:rPr>
        <w:t>Económico;</w:t>
      </w:r>
    </w:p>
    <w:p w:rsidR="0074363B" w:rsidRPr="0015589F" w:rsidRDefault="0074363B" w:rsidP="0015589F">
      <w:pPr>
        <w:ind w:left="360" w:hanging="76"/>
        <w:jc w:val="both"/>
        <w:rPr>
          <w:rFonts w:asciiTheme="minorHAnsi" w:hAnsiTheme="minorHAnsi" w:cstheme="minorHAnsi"/>
          <w:sz w:val="20"/>
          <w:lang w:val="es-MX"/>
        </w:rPr>
      </w:pPr>
    </w:p>
    <w:p w:rsidR="0074363B" w:rsidRPr="0015589F" w:rsidRDefault="0074363B" w:rsidP="0015589F">
      <w:pPr>
        <w:numPr>
          <w:ilvl w:val="0"/>
          <w:numId w:val="23"/>
        </w:numPr>
        <w:ind w:hanging="76"/>
        <w:jc w:val="both"/>
        <w:rPr>
          <w:rFonts w:asciiTheme="minorHAnsi" w:hAnsiTheme="minorHAnsi" w:cstheme="minorHAnsi"/>
          <w:sz w:val="20"/>
          <w:lang w:val="es-MX"/>
        </w:rPr>
      </w:pPr>
      <w:r w:rsidRPr="0015589F">
        <w:rPr>
          <w:rFonts w:asciiTheme="minorHAnsi" w:hAnsiTheme="minorHAnsi" w:cstheme="minorHAnsi"/>
          <w:sz w:val="20"/>
          <w:lang w:val="es-MX"/>
        </w:rPr>
        <w:t>Por Objeto del Gasto;</w:t>
      </w:r>
    </w:p>
    <w:p w:rsidR="0074363B" w:rsidRPr="0015589F" w:rsidRDefault="0074363B" w:rsidP="0015589F">
      <w:pPr>
        <w:ind w:left="360" w:hanging="76"/>
        <w:jc w:val="both"/>
        <w:rPr>
          <w:rFonts w:asciiTheme="minorHAnsi" w:hAnsiTheme="minorHAnsi" w:cstheme="minorHAnsi"/>
          <w:sz w:val="20"/>
          <w:lang w:val="es-MX"/>
        </w:rPr>
      </w:pPr>
    </w:p>
    <w:p w:rsidR="0074363B" w:rsidRPr="0015589F" w:rsidRDefault="0074363B" w:rsidP="0015589F">
      <w:pPr>
        <w:numPr>
          <w:ilvl w:val="0"/>
          <w:numId w:val="23"/>
        </w:numPr>
        <w:ind w:hanging="76"/>
        <w:jc w:val="both"/>
        <w:rPr>
          <w:rFonts w:asciiTheme="minorHAnsi" w:hAnsiTheme="minorHAnsi" w:cstheme="minorHAnsi"/>
          <w:sz w:val="20"/>
          <w:lang w:val="es-MX"/>
        </w:rPr>
      </w:pPr>
      <w:r w:rsidRPr="0015589F">
        <w:rPr>
          <w:rFonts w:asciiTheme="minorHAnsi" w:hAnsiTheme="minorHAnsi" w:cstheme="minorHAnsi"/>
          <w:sz w:val="20"/>
          <w:lang w:val="es-MX"/>
        </w:rPr>
        <w:t>Funcional; y</w:t>
      </w:r>
    </w:p>
    <w:p w:rsidR="0074363B" w:rsidRPr="0015589F" w:rsidRDefault="0074363B" w:rsidP="0015589F">
      <w:pPr>
        <w:ind w:left="360" w:hanging="76"/>
        <w:jc w:val="both"/>
        <w:rPr>
          <w:rFonts w:asciiTheme="minorHAnsi" w:hAnsiTheme="minorHAnsi" w:cstheme="minorHAnsi"/>
          <w:sz w:val="20"/>
          <w:lang w:val="es-MX"/>
        </w:rPr>
      </w:pPr>
    </w:p>
    <w:p w:rsidR="0074363B" w:rsidRPr="0015589F" w:rsidRDefault="0074363B" w:rsidP="0015589F">
      <w:pPr>
        <w:numPr>
          <w:ilvl w:val="0"/>
          <w:numId w:val="23"/>
        </w:numPr>
        <w:ind w:hanging="76"/>
        <w:jc w:val="both"/>
        <w:rPr>
          <w:rFonts w:asciiTheme="minorHAnsi" w:hAnsiTheme="minorHAnsi" w:cstheme="minorHAnsi"/>
          <w:sz w:val="20"/>
          <w:lang w:val="es-MX"/>
        </w:rPr>
      </w:pPr>
      <w:r w:rsidRPr="0015589F">
        <w:rPr>
          <w:rFonts w:asciiTheme="minorHAnsi" w:hAnsiTheme="minorHAnsi" w:cstheme="minorHAnsi"/>
          <w:sz w:val="20"/>
          <w:lang w:val="es-MX"/>
        </w:rPr>
        <w:t>Programático.</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ind w:firstLine="142"/>
        <w:jc w:val="both"/>
        <w:rPr>
          <w:rFonts w:asciiTheme="minorHAnsi" w:hAnsiTheme="minorHAnsi" w:cstheme="minorHAnsi"/>
          <w:sz w:val="20"/>
          <w:lang w:val="es-MX"/>
        </w:rPr>
      </w:pPr>
      <w:r w:rsidRPr="0015589F">
        <w:rPr>
          <w:rFonts w:asciiTheme="minorHAnsi" w:hAnsiTheme="minorHAnsi" w:cstheme="minorHAnsi"/>
          <w:sz w:val="20"/>
          <w:lang w:val="es-MX"/>
        </w:rPr>
        <w:t>Adicionalmente a los anteriores clasificadores de egresos que establece la LGCG, los entes públicos  deberán utilizar en forma armonizada los siguientes:</w:t>
      </w:r>
    </w:p>
    <w:p w:rsidR="0074363B" w:rsidRPr="0015589F" w:rsidRDefault="0074363B" w:rsidP="00DF656B">
      <w:pPr>
        <w:jc w:val="both"/>
        <w:rPr>
          <w:rFonts w:asciiTheme="minorHAnsi" w:hAnsiTheme="minorHAnsi" w:cstheme="minorHAnsi"/>
          <w:sz w:val="20"/>
          <w:lang w:val="es-MX"/>
        </w:rPr>
      </w:pPr>
    </w:p>
    <w:p w:rsidR="0074363B" w:rsidRPr="0015589F" w:rsidRDefault="0074363B" w:rsidP="00001359">
      <w:pPr>
        <w:numPr>
          <w:ilvl w:val="0"/>
          <w:numId w:val="26"/>
        </w:numPr>
        <w:jc w:val="both"/>
        <w:rPr>
          <w:rFonts w:asciiTheme="minorHAnsi" w:hAnsiTheme="minorHAnsi" w:cstheme="minorHAnsi"/>
          <w:sz w:val="20"/>
          <w:lang w:val="es-ES_tradnl"/>
        </w:rPr>
      </w:pPr>
      <w:r w:rsidRPr="0015589F">
        <w:rPr>
          <w:rFonts w:asciiTheme="minorHAnsi" w:hAnsiTheme="minorHAnsi" w:cstheme="minorHAnsi"/>
          <w:sz w:val="20"/>
          <w:lang w:val="es-MX"/>
        </w:rPr>
        <w:t xml:space="preserve">Clasificador Geográfico, con el fin de facilitar la relación del presupuesto de egresos y su ejercicio con </w:t>
      </w:r>
      <w:r w:rsidRPr="0015589F">
        <w:rPr>
          <w:rFonts w:asciiTheme="minorHAnsi" w:hAnsiTheme="minorHAnsi" w:cstheme="minorHAnsi"/>
          <w:sz w:val="20"/>
          <w:lang w:val="es-ES_tradnl"/>
        </w:rPr>
        <w:t>los objetivos y prioridades regionales de la planeación del desarrollo;</w:t>
      </w:r>
    </w:p>
    <w:p w:rsidR="0074363B" w:rsidRPr="0015589F" w:rsidRDefault="0074363B" w:rsidP="00DF656B">
      <w:pPr>
        <w:jc w:val="both"/>
        <w:rPr>
          <w:rFonts w:asciiTheme="minorHAnsi" w:hAnsiTheme="minorHAnsi" w:cstheme="minorHAnsi"/>
          <w:sz w:val="20"/>
          <w:lang w:val="es-ES_tradnl"/>
        </w:rPr>
      </w:pPr>
    </w:p>
    <w:p w:rsidR="0074363B" w:rsidRPr="0015589F" w:rsidRDefault="0074363B" w:rsidP="00001359">
      <w:pPr>
        <w:numPr>
          <w:ilvl w:val="0"/>
          <w:numId w:val="26"/>
        </w:numPr>
        <w:jc w:val="both"/>
        <w:rPr>
          <w:rFonts w:asciiTheme="minorHAnsi" w:hAnsiTheme="minorHAnsi" w:cstheme="minorHAnsi"/>
          <w:sz w:val="20"/>
          <w:lang w:val="es-MX"/>
        </w:rPr>
      </w:pPr>
      <w:r w:rsidRPr="0015589F">
        <w:rPr>
          <w:rFonts w:asciiTheme="minorHAnsi" w:hAnsiTheme="minorHAnsi" w:cstheme="minorHAnsi"/>
          <w:sz w:val="20"/>
          <w:lang w:val="es-MX"/>
        </w:rPr>
        <w:t>Clasificador por Fuente de Financiamiento</w:t>
      </w:r>
      <w:r w:rsidRPr="0015589F">
        <w:rPr>
          <w:rFonts w:asciiTheme="minorHAnsi" w:hAnsiTheme="minorHAnsi" w:cstheme="minorHAnsi"/>
          <w:sz w:val="20"/>
          <w:lang w:val="es-ES_tradnl"/>
        </w:rPr>
        <w:t xml:space="preserve">, </w:t>
      </w:r>
      <w:r w:rsidRPr="0015589F">
        <w:rPr>
          <w:rFonts w:asciiTheme="minorHAnsi" w:hAnsiTheme="minorHAnsi" w:cstheme="minorHAnsi"/>
          <w:sz w:val="20"/>
          <w:lang w:val="es-MX"/>
        </w:rPr>
        <w:t xml:space="preserve"> con el fin de identificar el origen de los recursos que financian  cada gasto, así como para realizar el seguimiento y análisis de la aplicación de éstos.  </w:t>
      </w:r>
    </w:p>
    <w:p w:rsidR="0074363B" w:rsidRPr="0015589F" w:rsidRDefault="0074363B" w:rsidP="00DF656B">
      <w:pPr>
        <w:jc w:val="both"/>
        <w:rPr>
          <w:rFonts w:asciiTheme="minorHAnsi" w:hAnsiTheme="minorHAnsi" w:cstheme="minorHAnsi"/>
          <w:sz w:val="20"/>
          <w:lang w:val="es-MX"/>
        </w:rPr>
      </w:pPr>
    </w:p>
    <w:p w:rsidR="0074363B" w:rsidRPr="0015589F" w:rsidRDefault="0074363B" w:rsidP="0015589F">
      <w:pPr>
        <w:ind w:firstLine="284"/>
        <w:jc w:val="both"/>
        <w:rPr>
          <w:rFonts w:asciiTheme="minorHAnsi" w:hAnsiTheme="minorHAnsi" w:cstheme="minorHAnsi"/>
          <w:sz w:val="20"/>
        </w:rPr>
      </w:pPr>
      <w:r w:rsidRPr="0015589F">
        <w:rPr>
          <w:rFonts w:asciiTheme="minorHAnsi" w:hAnsiTheme="minorHAnsi" w:cstheme="minorHAnsi"/>
          <w:sz w:val="20"/>
          <w:lang w:val="es-MX"/>
        </w:rPr>
        <w:t xml:space="preserve">Con relación a la </w:t>
      </w:r>
      <w:r w:rsidRPr="0015589F">
        <w:rPr>
          <w:rFonts w:asciiTheme="minorHAnsi" w:hAnsiTheme="minorHAnsi" w:cstheme="minorHAnsi"/>
          <w:bCs/>
          <w:sz w:val="20"/>
          <w:lang w:val="es-MX"/>
        </w:rPr>
        <w:t>Clave Presupuestaria,</w:t>
      </w:r>
      <w:r w:rsidRPr="0015589F">
        <w:rPr>
          <w:rFonts w:asciiTheme="minorHAnsi" w:hAnsiTheme="minorHAnsi" w:cstheme="minorHAnsi"/>
          <w:sz w:val="20"/>
          <w:lang w:val="es-MX"/>
        </w:rPr>
        <w:t xml:space="preserve"> que se usará para imputar las transacciones relacionadas con el ejercicio de los egresos, </w:t>
      </w:r>
      <w:r w:rsidRPr="0015589F">
        <w:rPr>
          <w:rFonts w:asciiTheme="minorHAnsi" w:hAnsiTheme="minorHAnsi" w:cstheme="minorHAnsi"/>
          <w:sz w:val="20"/>
        </w:rPr>
        <w:t xml:space="preserve">desde la autorización legal  hasta el pago de las respectivas transacciones, una modalidad de la misma es la que se presenta   en la siguiente estructura de la misma:  </w:t>
      </w:r>
    </w:p>
    <w:p w:rsidR="0074363B" w:rsidRDefault="0074363B" w:rsidP="00DF656B">
      <w:pPr>
        <w:jc w:val="both"/>
        <w:rPr>
          <w:rFonts w:asciiTheme="minorHAnsi" w:hAnsiTheme="minorHAnsi" w:cstheme="minorHAnsi"/>
          <w:sz w:val="20"/>
          <w:lang w:val="es-MX"/>
        </w:rPr>
      </w:pPr>
    </w:p>
    <w:p w:rsidR="0015589F" w:rsidRPr="0015589F" w:rsidRDefault="0015589F" w:rsidP="00DF656B">
      <w:pPr>
        <w:jc w:val="both"/>
        <w:rPr>
          <w:rFonts w:asciiTheme="minorHAnsi" w:hAnsiTheme="minorHAnsi" w:cstheme="minorHAnsi"/>
          <w:sz w:val="20"/>
          <w:lang w:val="es-MX"/>
        </w:rPr>
      </w:pPr>
    </w:p>
    <w:p w:rsidR="0074363B" w:rsidRPr="0015589F" w:rsidRDefault="0074363B" w:rsidP="0015589F">
      <w:pPr>
        <w:numPr>
          <w:ilvl w:val="0"/>
          <w:numId w:val="24"/>
        </w:numPr>
        <w:ind w:right="-108" w:hanging="76"/>
        <w:jc w:val="both"/>
        <w:rPr>
          <w:rFonts w:asciiTheme="minorHAnsi" w:hAnsiTheme="minorHAnsi" w:cstheme="minorHAnsi"/>
          <w:sz w:val="20"/>
        </w:rPr>
      </w:pPr>
      <w:r w:rsidRPr="0015589F">
        <w:rPr>
          <w:rFonts w:asciiTheme="minorHAnsi" w:hAnsiTheme="minorHAnsi" w:cstheme="minorHAnsi"/>
          <w:sz w:val="20"/>
        </w:rPr>
        <w:lastRenderedPageBreak/>
        <w:t>Año del ejercicio;</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Ramo;</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 xml:space="preserve">Unidad responsable; </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Finalidad;</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Función;</w:t>
      </w:r>
    </w:p>
    <w:p w:rsidR="0074363B" w:rsidRPr="0015589F" w:rsidRDefault="0074363B" w:rsidP="0015589F">
      <w:pPr>
        <w:numPr>
          <w:ilvl w:val="0"/>
          <w:numId w:val="24"/>
        </w:numPr>
        <w:ind w:right="-108" w:hanging="76"/>
        <w:jc w:val="both"/>
        <w:rPr>
          <w:rFonts w:asciiTheme="minorHAnsi" w:hAnsiTheme="minorHAnsi" w:cstheme="minorHAnsi"/>
          <w:sz w:val="20"/>
        </w:rPr>
      </w:pPr>
      <w:r w:rsidRPr="0015589F">
        <w:rPr>
          <w:rFonts w:asciiTheme="minorHAnsi" w:hAnsiTheme="minorHAnsi" w:cstheme="minorHAnsi"/>
          <w:sz w:val="20"/>
        </w:rPr>
        <w:t>Sub-Función;</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 xml:space="preserve">Actividad Institucional; </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 xml:space="preserve">Programa Presupuestario  (Tipo, Grupo, Modalidad, Programa); </w:t>
      </w:r>
    </w:p>
    <w:p w:rsidR="0074363B" w:rsidRPr="0015589F" w:rsidRDefault="0074363B" w:rsidP="0015589F">
      <w:pPr>
        <w:numPr>
          <w:ilvl w:val="0"/>
          <w:numId w:val="24"/>
        </w:numPr>
        <w:ind w:hanging="76"/>
        <w:rPr>
          <w:rFonts w:asciiTheme="minorHAnsi" w:hAnsiTheme="minorHAnsi" w:cstheme="minorHAnsi"/>
          <w:sz w:val="20"/>
        </w:rPr>
      </w:pPr>
      <w:r w:rsidRPr="0015589F">
        <w:rPr>
          <w:rFonts w:asciiTheme="minorHAnsi" w:hAnsiTheme="minorHAnsi" w:cstheme="minorHAnsi"/>
          <w:sz w:val="20"/>
        </w:rPr>
        <w:t>Objeto del Gasto;</w:t>
      </w:r>
    </w:p>
    <w:p w:rsidR="0074363B" w:rsidRPr="0015589F" w:rsidRDefault="0074363B" w:rsidP="0015589F">
      <w:pPr>
        <w:numPr>
          <w:ilvl w:val="0"/>
          <w:numId w:val="24"/>
        </w:numPr>
        <w:ind w:right="-108" w:hanging="76"/>
        <w:jc w:val="both"/>
        <w:rPr>
          <w:rFonts w:asciiTheme="minorHAnsi" w:hAnsiTheme="minorHAnsi" w:cstheme="minorHAnsi"/>
          <w:sz w:val="20"/>
        </w:rPr>
      </w:pPr>
      <w:r w:rsidRPr="0015589F">
        <w:rPr>
          <w:rFonts w:asciiTheme="minorHAnsi" w:hAnsiTheme="minorHAnsi" w:cstheme="minorHAnsi"/>
          <w:sz w:val="20"/>
        </w:rPr>
        <w:t>Tipo del Gasto;</w:t>
      </w:r>
    </w:p>
    <w:p w:rsidR="0074363B" w:rsidRPr="0015589F" w:rsidRDefault="0074363B" w:rsidP="0015589F">
      <w:pPr>
        <w:numPr>
          <w:ilvl w:val="0"/>
          <w:numId w:val="24"/>
        </w:numPr>
        <w:ind w:right="-108" w:hanging="76"/>
        <w:jc w:val="both"/>
        <w:rPr>
          <w:rFonts w:asciiTheme="minorHAnsi" w:hAnsiTheme="minorHAnsi" w:cstheme="minorHAnsi"/>
          <w:sz w:val="20"/>
        </w:rPr>
      </w:pPr>
      <w:r w:rsidRPr="0015589F">
        <w:rPr>
          <w:rFonts w:asciiTheme="minorHAnsi" w:hAnsiTheme="minorHAnsi" w:cstheme="minorHAnsi"/>
          <w:sz w:val="20"/>
        </w:rPr>
        <w:t xml:space="preserve">Fuente de     financiamiento; y </w:t>
      </w:r>
    </w:p>
    <w:p w:rsidR="0074363B" w:rsidRPr="0015589F" w:rsidRDefault="0074363B" w:rsidP="0015589F">
      <w:pPr>
        <w:numPr>
          <w:ilvl w:val="0"/>
          <w:numId w:val="24"/>
        </w:numPr>
        <w:ind w:right="-108" w:hanging="76"/>
        <w:jc w:val="both"/>
        <w:rPr>
          <w:rFonts w:asciiTheme="minorHAnsi" w:hAnsiTheme="minorHAnsi" w:cstheme="minorHAnsi"/>
          <w:sz w:val="20"/>
        </w:rPr>
      </w:pPr>
      <w:r w:rsidRPr="0015589F">
        <w:rPr>
          <w:rFonts w:asciiTheme="minorHAnsi" w:hAnsiTheme="minorHAnsi" w:cstheme="minorHAnsi"/>
          <w:sz w:val="20"/>
        </w:rPr>
        <w:t xml:space="preserve">Estado/ Municipio.      </w:t>
      </w:r>
    </w:p>
    <w:p w:rsidR="0074363B" w:rsidRPr="00B301E3" w:rsidRDefault="0074363B" w:rsidP="00DF656B">
      <w:pPr>
        <w:rPr>
          <w:rFonts w:ascii="Arial Narrow" w:hAnsi="Arial Narrow" w:cs="Arial Narrow"/>
          <w:sz w:val="16"/>
          <w:szCs w:val="16"/>
        </w:rPr>
      </w:pPr>
      <w:r w:rsidRPr="00B301E3">
        <w:rPr>
          <w:rFonts w:ascii="Arial Narrow" w:hAnsi="Arial Narrow" w:cs="Arial Narrow"/>
          <w:sz w:val="16"/>
          <w:szCs w:val="16"/>
        </w:rPr>
        <w:t xml:space="preserve">   </w:t>
      </w:r>
    </w:p>
    <w:p w:rsidR="0074363B" w:rsidRPr="0015589F" w:rsidRDefault="0074363B" w:rsidP="0015589F">
      <w:pPr>
        <w:ind w:firstLine="142"/>
        <w:jc w:val="both"/>
        <w:rPr>
          <w:rFonts w:asciiTheme="minorHAnsi" w:hAnsiTheme="minorHAnsi" w:cstheme="minorHAnsi"/>
          <w:sz w:val="20"/>
        </w:rPr>
      </w:pPr>
      <w:r w:rsidRPr="0015589F">
        <w:rPr>
          <w:rFonts w:asciiTheme="minorHAnsi" w:hAnsiTheme="minorHAnsi" w:cstheme="minorHAnsi"/>
          <w:sz w:val="20"/>
        </w:rPr>
        <w:t xml:space="preserve">Las distintas </w:t>
      </w:r>
      <w:r w:rsidRPr="0015589F">
        <w:rPr>
          <w:rFonts w:asciiTheme="minorHAnsi" w:hAnsiTheme="minorHAnsi" w:cstheme="minorHAnsi"/>
          <w:bCs/>
          <w:sz w:val="20"/>
        </w:rPr>
        <w:t>etapas</w:t>
      </w:r>
      <w:r w:rsidRPr="0015589F">
        <w:rPr>
          <w:rFonts w:asciiTheme="minorHAnsi" w:hAnsiTheme="minorHAnsi" w:cstheme="minorHAnsi"/>
          <w:sz w:val="20"/>
        </w:rPr>
        <w:t xml:space="preserve"> del ejercicio  del presupuesto de egresos, a que puede corresponder una operación por registrar, son las siguientes: </w:t>
      </w:r>
    </w:p>
    <w:p w:rsidR="0074363B" w:rsidRDefault="0074363B" w:rsidP="00DF656B">
      <w:pPr>
        <w:jc w:val="both"/>
        <w:rPr>
          <w:rFonts w:ascii="Arial" w:hAnsi="Arial"/>
          <w:b/>
          <w:bCs/>
          <w:lang w:val="es-MX"/>
        </w:rPr>
      </w:pPr>
    </w:p>
    <w:p w:rsidR="0074363B" w:rsidRPr="0015589F" w:rsidRDefault="0074363B" w:rsidP="00DF656B">
      <w:pPr>
        <w:tabs>
          <w:tab w:val="left" w:pos="330"/>
        </w:tabs>
        <w:jc w:val="both"/>
        <w:rPr>
          <w:rFonts w:asciiTheme="minorHAnsi" w:hAnsiTheme="minorHAnsi" w:cstheme="minorHAnsi"/>
          <w:b/>
          <w:bCs/>
          <w:sz w:val="20"/>
          <w:lang w:val="es-MX"/>
        </w:rPr>
      </w:pPr>
      <w:r w:rsidRPr="0015589F">
        <w:rPr>
          <w:rFonts w:asciiTheme="minorHAnsi" w:hAnsiTheme="minorHAnsi" w:cstheme="minorHAnsi"/>
          <w:b/>
          <w:bCs/>
          <w:sz w:val="20"/>
          <w:lang w:val="es-MX"/>
        </w:rPr>
        <w:t xml:space="preserve">1. Etapas relacionadas con el     </w:t>
      </w:r>
    </w:p>
    <w:p w:rsidR="0074363B" w:rsidRPr="0015589F" w:rsidRDefault="0074363B" w:rsidP="00DF656B">
      <w:pPr>
        <w:tabs>
          <w:tab w:val="left" w:pos="330"/>
        </w:tabs>
        <w:jc w:val="both"/>
        <w:rPr>
          <w:rFonts w:asciiTheme="minorHAnsi" w:hAnsiTheme="minorHAnsi" w:cstheme="minorHAnsi"/>
          <w:b/>
          <w:bCs/>
          <w:sz w:val="20"/>
          <w:lang w:val="es-MX"/>
        </w:rPr>
      </w:pPr>
      <w:r w:rsidRPr="0015589F">
        <w:rPr>
          <w:rFonts w:asciiTheme="minorHAnsi" w:hAnsiTheme="minorHAnsi" w:cstheme="minorHAnsi"/>
          <w:b/>
          <w:bCs/>
          <w:sz w:val="20"/>
          <w:lang w:val="es-MX"/>
        </w:rPr>
        <w:t xml:space="preserve">     Presupuesto autorizado:        </w:t>
      </w:r>
    </w:p>
    <w:p w:rsidR="0074363B" w:rsidRDefault="0074363B" w:rsidP="00DF656B">
      <w:pPr>
        <w:tabs>
          <w:tab w:val="left" w:pos="330"/>
        </w:tabs>
        <w:jc w:val="both"/>
        <w:rPr>
          <w:rFonts w:asciiTheme="minorHAnsi" w:hAnsiTheme="minorHAnsi" w:cstheme="minorHAnsi"/>
          <w:sz w:val="20"/>
          <w:lang w:val="es-MX"/>
        </w:rPr>
      </w:pPr>
      <w:r>
        <w:rPr>
          <w:b/>
          <w:bCs/>
          <w:lang w:val="es-MX"/>
        </w:rPr>
        <w:t xml:space="preserve">                                              </w:t>
      </w:r>
      <w:r w:rsidRPr="0015589F">
        <w:rPr>
          <w:rFonts w:asciiTheme="minorHAnsi" w:hAnsiTheme="minorHAnsi" w:cstheme="minorHAnsi"/>
          <w:sz w:val="20"/>
          <w:lang w:val="es-MX"/>
        </w:rPr>
        <w:t>-Presupuesto aprobado (analítico)</w:t>
      </w:r>
    </w:p>
    <w:p w:rsidR="0015589F" w:rsidRPr="0015589F" w:rsidRDefault="0015589F" w:rsidP="00DF656B">
      <w:pPr>
        <w:tabs>
          <w:tab w:val="left" w:pos="330"/>
        </w:tabs>
        <w:jc w:val="both"/>
        <w:rPr>
          <w:rFonts w:asciiTheme="minorHAnsi" w:hAnsiTheme="minorHAnsi" w:cstheme="minorHAnsi"/>
          <w:sz w:val="20"/>
        </w:rPr>
      </w:pPr>
    </w:p>
    <w:p w:rsidR="0074363B" w:rsidRPr="0015589F" w:rsidRDefault="0074363B" w:rsidP="00DF656B">
      <w:pPr>
        <w:rPr>
          <w:rFonts w:asciiTheme="minorHAnsi" w:hAnsiTheme="minorHAnsi" w:cstheme="minorHAnsi"/>
          <w:sz w:val="20"/>
          <w:lang w:val="es-MX"/>
        </w:rPr>
      </w:pPr>
      <w:r w:rsidRPr="0015589F">
        <w:rPr>
          <w:rFonts w:asciiTheme="minorHAnsi" w:hAnsiTheme="minorHAnsi" w:cstheme="minorHAnsi"/>
          <w:sz w:val="20"/>
        </w:rPr>
        <w:tab/>
      </w:r>
      <w:r w:rsidRPr="0015589F">
        <w:rPr>
          <w:rFonts w:asciiTheme="minorHAnsi" w:hAnsiTheme="minorHAnsi" w:cstheme="minorHAnsi"/>
          <w:sz w:val="20"/>
        </w:rPr>
        <w:tab/>
      </w:r>
      <w:r w:rsidRPr="0015589F">
        <w:rPr>
          <w:rFonts w:asciiTheme="minorHAnsi" w:hAnsiTheme="minorHAnsi" w:cstheme="minorHAnsi"/>
          <w:sz w:val="20"/>
        </w:rPr>
        <w:tab/>
      </w:r>
      <w:r w:rsidRPr="0015589F">
        <w:rPr>
          <w:rFonts w:asciiTheme="minorHAnsi" w:hAnsiTheme="minorHAnsi" w:cstheme="minorHAnsi"/>
          <w:sz w:val="20"/>
        </w:rPr>
        <w:tab/>
      </w:r>
      <w:r w:rsidRPr="0015589F">
        <w:rPr>
          <w:rFonts w:asciiTheme="minorHAnsi" w:hAnsiTheme="minorHAnsi" w:cstheme="minorHAnsi"/>
          <w:sz w:val="20"/>
        </w:rPr>
        <w:tab/>
        <w:t xml:space="preserve">     -</w:t>
      </w:r>
      <w:r w:rsidRPr="0015589F">
        <w:rPr>
          <w:rFonts w:asciiTheme="minorHAnsi" w:hAnsiTheme="minorHAnsi" w:cstheme="minorHAnsi"/>
          <w:sz w:val="20"/>
          <w:lang w:val="es-MX"/>
        </w:rPr>
        <w:t>Adecuaciones presupuestarias:</w:t>
      </w:r>
    </w:p>
    <w:p w:rsidR="0074363B" w:rsidRPr="0015589F" w:rsidRDefault="0074363B" w:rsidP="00DF656B">
      <w:pPr>
        <w:rPr>
          <w:rFonts w:asciiTheme="minorHAnsi" w:hAnsiTheme="minorHAnsi" w:cstheme="minorHAnsi"/>
          <w:sz w:val="20"/>
        </w:rPr>
      </w:pP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t xml:space="preserve">         Aprobadas por Decreto</w:t>
      </w:r>
    </w:p>
    <w:p w:rsidR="0074363B" w:rsidRPr="0015589F" w:rsidRDefault="0074363B" w:rsidP="00001359">
      <w:pPr>
        <w:numPr>
          <w:ilvl w:val="0"/>
          <w:numId w:val="19"/>
        </w:numPr>
        <w:tabs>
          <w:tab w:val="num" w:pos="5220"/>
        </w:tabs>
        <w:ind w:left="5040" w:firstLine="0"/>
        <w:rPr>
          <w:rFonts w:asciiTheme="minorHAnsi" w:hAnsiTheme="minorHAnsi" w:cstheme="minorHAnsi"/>
          <w:sz w:val="20"/>
        </w:rPr>
      </w:pPr>
      <w:r w:rsidRPr="0015589F">
        <w:rPr>
          <w:rFonts w:asciiTheme="minorHAnsi" w:hAnsiTheme="minorHAnsi" w:cstheme="minorHAnsi"/>
          <w:sz w:val="20"/>
          <w:lang w:val="es-MX"/>
        </w:rPr>
        <w:t>Ampliaciones</w:t>
      </w:r>
    </w:p>
    <w:p w:rsidR="0015589F" w:rsidRDefault="0074363B" w:rsidP="0015589F">
      <w:pPr>
        <w:numPr>
          <w:ilvl w:val="0"/>
          <w:numId w:val="19"/>
        </w:numPr>
        <w:tabs>
          <w:tab w:val="num" w:pos="5220"/>
        </w:tabs>
        <w:ind w:left="5040" w:firstLine="0"/>
        <w:rPr>
          <w:rFonts w:asciiTheme="minorHAnsi" w:hAnsiTheme="minorHAnsi" w:cstheme="minorHAnsi"/>
          <w:sz w:val="20"/>
        </w:rPr>
      </w:pPr>
      <w:r w:rsidRPr="0015589F">
        <w:rPr>
          <w:rFonts w:asciiTheme="minorHAnsi" w:hAnsiTheme="minorHAnsi" w:cstheme="minorHAnsi"/>
          <w:sz w:val="20"/>
          <w:lang w:val="es-MX"/>
        </w:rPr>
        <w:t>Reducciones</w:t>
      </w:r>
    </w:p>
    <w:p w:rsidR="0015589F" w:rsidRDefault="0015589F" w:rsidP="0015589F">
      <w:pPr>
        <w:ind w:left="4678"/>
        <w:rPr>
          <w:rFonts w:asciiTheme="minorHAnsi" w:hAnsiTheme="minorHAnsi" w:cstheme="minorHAnsi"/>
          <w:sz w:val="20"/>
          <w:lang w:val="es-MX"/>
        </w:rPr>
      </w:pPr>
    </w:p>
    <w:p w:rsidR="0074363B" w:rsidRPr="0015589F" w:rsidRDefault="0074363B" w:rsidP="0015589F">
      <w:pPr>
        <w:ind w:left="4678"/>
        <w:rPr>
          <w:rFonts w:asciiTheme="minorHAnsi" w:hAnsiTheme="minorHAnsi" w:cstheme="minorHAnsi"/>
          <w:sz w:val="20"/>
        </w:rPr>
      </w:pPr>
      <w:r w:rsidRPr="0015589F">
        <w:rPr>
          <w:rFonts w:asciiTheme="minorHAnsi" w:hAnsiTheme="minorHAnsi" w:cstheme="minorHAnsi"/>
          <w:sz w:val="20"/>
          <w:lang w:val="es-MX"/>
        </w:rPr>
        <w:t>Internas:</w:t>
      </w:r>
    </w:p>
    <w:p w:rsidR="0074363B" w:rsidRPr="0015589F" w:rsidRDefault="0074363B" w:rsidP="00001359">
      <w:pPr>
        <w:numPr>
          <w:ilvl w:val="0"/>
          <w:numId w:val="20"/>
        </w:numPr>
        <w:tabs>
          <w:tab w:val="clear" w:pos="720"/>
          <w:tab w:val="num" w:pos="5220"/>
        </w:tabs>
        <w:ind w:left="5040" w:firstLine="0"/>
        <w:rPr>
          <w:rFonts w:asciiTheme="minorHAnsi" w:hAnsiTheme="minorHAnsi" w:cstheme="minorHAnsi"/>
          <w:sz w:val="20"/>
        </w:rPr>
      </w:pPr>
      <w:r w:rsidRPr="0015589F">
        <w:rPr>
          <w:rFonts w:asciiTheme="minorHAnsi" w:hAnsiTheme="minorHAnsi" w:cstheme="minorHAnsi"/>
          <w:sz w:val="20"/>
          <w:lang w:val="es-MX"/>
        </w:rPr>
        <w:t>Ampliaciones</w:t>
      </w:r>
    </w:p>
    <w:p w:rsidR="0074363B" w:rsidRPr="0015589F" w:rsidRDefault="0074363B" w:rsidP="00001359">
      <w:pPr>
        <w:numPr>
          <w:ilvl w:val="0"/>
          <w:numId w:val="20"/>
        </w:numPr>
        <w:tabs>
          <w:tab w:val="clear" w:pos="720"/>
          <w:tab w:val="num" w:pos="5220"/>
        </w:tabs>
        <w:ind w:left="5040" w:firstLine="0"/>
        <w:rPr>
          <w:rFonts w:asciiTheme="minorHAnsi" w:hAnsiTheme="minorHAnsi" w:cstheme="minorHAnsi"/>
          <w:sz w:val="20"/>
        </w:rPr>
      </w:pPr>
      <w:r w:rsidRPr="0015589F">
        <w:rPr>
          <w:rFonts w:asciiTheme="minorHAnsi" w:hAnsiTheme="minorHAnsi" w:cstheme="minorHAnsi"/>
          <w:sz w:val="20"/>
          <w:lang w:val="es-MX"/>
        </w:rPr>
        <w:t>Reducciones</w:t>
      </w:r>
    </w:p>
    <w:p w:rsidR="0015589F" w:rsidRDefault="0015589F" w:rsidP="0015589F">
      <w:pPr>
        <w:ind w:left="4678"/>
        <w:rPr>
          <w:rFonts w:asciiTheme="minorHAnsi" w:hAnsiTheme="minorHAnsi" w:cstheme="minorHAnsi"/>
          <w:sz w:val="20"/>
          <w:lang w:val="es-MX"/>
        </w:rPr>
      </w:pPr>
    </w:p>
    <w:p w:rsidR="0074363B" w:rsidRPr="0015589F" w:rsidRDefault="0074363B" w:rsidP="0015589F">
      <w:pPr>
        <w:ind w:left="4678"/>
        <w:rPr>
          <w:rFonts w:asciiTheme="minorHAnsi" w:hAnsiTheme="minorHAnsi" w:cstheme="minorHAnsi"/>
          <w:sz w:val="20"/>
        </w:rPr>
      </w:pPr>
      <w:r w:rsidRPr="0015589F">
        <w:rPr>
          <w:rFonts w:asciiTheme="minorHAnsi" w:hAnsiTheme="minorHAnsi" w:cstheme="minorHAnsi"/>
          <w:sz w:val="20"/>
          <w:lang w:val="es-MX"/>
        </w:rPr>
        <w:t>Externas:</w:t>
      </w:r>
    </w:p>
    <w:p w:rsidR="0074363B" w:rsidRPr="0015589F" w:rsidRDefault="0074363B" w:rsidP="00DF656B">
      <w:pPr>
        <w:numPr>
          <w:ilvl w:val="0"/>
          <w:numId w:val="21"/>
        </w:numPr>
        <w:tabs>
          <w:tab w:val="clear" w:pos="720"/>
          <w:tab w:val="num" w:pos="5220"/>
        </w:tabs>
        <w:ind w:left="5220" w:hanging="276"/>
        <w:rPr>
          <w:rFonts w:asciiTheme="minorHAnsi" w:hAnsiTheme="minorHAnsi" w:cstheme="minorHAnsi"/>
          <w:sz w:val="20"/>
        </w:rPr>
      </w:pPr>
      <w:r w:rsidRPr="0015589F">
        <w:rPr>
          <w:rFonts w:asciiTheme="minorHAnsi" w:hAnsiTheme="minorHAnsi" w:cstheme="minorHAnsi"/>
          <w:sz w:val="20"/>
          <w:lang w:val="es-MX"/>
        </w:rPr>
        <w:t xml:space="preserve">Ampliaciones líquidas Pendientes de aprobación  </w:t>
      </w:r>
    </w:p>
    <w:p w:rsidR="0015589F" w:rsidRDefault="0074363B" w:rsidP="0015589F">
      <w:pPr>
        <w:tabs>
          <w:tab w:val="num" w:pos="6036"/>
        </w:tabs>
        <w:ind w:left="4678"/>
        <w:rPr>
          <w:rFonts w:asciiTheme="minorHAnsi" w:hAnsiTheme="minorHAnsi" w:cstheme="minorHAnsi"/>
          <w:sz w:val="20"/>
          <w:lang w:val="es-MX"/>
        </w:rPr>
      </w:pPr>
      <w:r w:rsidRPr="0015589F">
        <w:rPr>
          <w:rFonts w:asciiTheme="minorHAnsi" w:hAnsiTheme="minorHAnsi" w:cstheme="minorHAnsi"/>
          <w:sz w:val="20"/>
          <w:lang w:val="es-MX"/>
        </w:rPr>
        <w:t xml:space="preserve"> </w:t>
      </w:r>
    </w:p>
    <w:p w:rsidR="0074363B" w:rsidRPr="0015589F" w:rsidRDefault="0074363B" w:rsidP="0015589F">
      <w:pPr>
        <w:tabs>
          <w:tab w:val="num" w:pos="6036"/>
        </w:tabs>
        <w:ind w:left="4678"/>
        <w:rPr>
          <w:rFonts w:asciiTheme="minorHAnsi" w:hAnsiTheme="minorHAnsi" w:cstheme="minorHAnsi"/>
          <w:sz w:val="20"/>
        </w:rPr>
      </w:pPr>
      <w:r w:rsidRPr="0015589F">
        <w:rPr>
          <w:rFonts w:asciiTheme="minorHAnsi" w:hAnsiTheme="minorHAnsi" w:cstheme="minorHAnsi"/>
          <w:sz w:val="20"/>
          <w:lang w:val="es-MX"/>
        </w:rPr>
        <w:t xml:space="preserve"> Aprobadas</w:t>
      </w:r>
    </w:p>
    <w:p w:rsidR="0015589F" w:rsidRDefault="0074363B" w:rsidP="0015589F">
      <w:pPr>
        <w:numPr>
          <w:ilvl w:val="0"/>
          <w:numId w:val="21"/>
        </w:numPr>
        <w:tabs>
          <w:tab w:val="clear" w:pos="720"/>
          <w:tab w:val="num" w:pos="5220"/>
        </w:tabs>
        <w:ind w:left="5316" w:hanging="354"/>
        <w:rPr>
          <w:rFonts w:asciiTheme="minorHAnsi" w:hAnsiTheme="minorHAnsi" w:cstheme="minorHAnsi"/>
          <w:sz w:val="20"/>
          <w:lang w:val="es-MX"/>
        </w:rPr>
      </w:pPr>
      <w:r w:rsidRPr="0015589F">
        <w:rPr>
          <w:rFonts w:asciiTheme="minorHAnsi" w:hAnsiTheme="minorHAnsi" w:cstheme="minorHAnsi"/>
          <w:sz w:val="20"/>
          <w:lang w:val="es-MX"/>
        </w:rPr>
        <w:t>Reducciones líquidas</w:t>
      </w:r>
      <w:r w:rsidR="0015589F"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 xml:space="preserve">Pendientes de aprobación  </w:t>
      </w:r>
    </w:p>
    <w:p w:rsidR="0074363B" w:rsidRPr="0015589F" w:rsidRDefault="0074363B" w:rsidP="0015589F">
      <w:pPr>
        <w:ind w:left="4678"/>
        <w:rPr>
          <w:rFonts w:asciiTheme="minorHAnsi" w:hAnsiTheme="minorHAnsi" w:cstheme="minorHAnsi"/>
          <w:sz w:val="20"/>
          <w:lang w:val="es-MX"/>
        </w:rPr>
      </w:pPr>
      <w:r w:rsidRPr="0015589F">
        <w:rPr>
          <w:rFonts w:asciiTheme="minorHAnsi" w:hAnsiTheme="minorHAnsi" w:cstheme="minorHAnsi"/>
          <w:sz w:val="20"/>
          <w:lang w:val="es-MX"/>
        </w:rPr>
        <w:t xml:space="preserve">  Aprobadas</w:t>
      </w:r>
    </w:p>
    <w:p w:rsidR="0074363B" w:rsidRPr="0015589F" w:rsidRDefault="0074363B" w:rsidP="00DF656B">
      <w:pPr>
        <w:numPr>
          <w:ilvl w:val="0"/>
          <w:numId w:val="21"/>
        </w:numPr>
        <w:tabs>
          <w:tab w:val="clear" w:pos="720"/>
          <w:tab w:val="num" w:pos="5220"/>
        </w:tabs>
        <w:ind w:left="5400" w:hanging="354"/>
        <w:rPr>
          <w:rFonts w:asciiTheme="minorHAnsi" w:hAnsiTheme="minorHAnsi" w:cstheme="minorHAnsi"/>
          <w:sz w:val="20"/>
        </w:rPr>
      </w:pPr>
      <w:r w:rsidRPr="0015589F">
        <w:rPr>
          <w:rFonts w:asciiTheme="minorHAnsi" w:hAnsiTheme="minorHAnsi" w:cstheme="minorHAnsi"/>
          <w:sz w:val="20"/>
          <w:lang w:val="es-MX"/>
        </w:rPr>
        <w:t>Adiciones Compensadas</w:t>
      </w:r>
      <w:r w:rsidR="0015589F"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 xml:space="preserve"> Pendientes de probación</w:t>
      </w:r>
    </w:p>
    <w:p w:rsidR="0074363B" w:rsidRPr="0015589F" w:rsidRDefault="0074363B" w:rsidP="00001359">
      <w:pPr>
        <w:numPr>
          <w:ilvl w:val="1"/>
          <w:numId w:val="22"/>
        </w:numPr>
        <w:rPr>
          <w:rFonts w:asciiTheme="minorHAnsi" w:hAnsiTheme="minorHAnsi" w:cstheme="minorHAnsi"/>
          <w:sz w:val="20"/>
        </w:rPr>
      </w:pPr>
      <w:r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t xml:space="preserve">        Aprobadas</w:t>
      </w:r>
    </w:p>
    <w:p w:rsidR="0074363B" w:rsidRPr="0015589F" w:rsidRDefault="0074363B" w:rsidP="0015589F">
      <w:pPr>
        <w:rPr>
          <w:rFonts w:asciiTheme="minorHAnsi" w:hAnsiTheme="minorHAnsi" w:cstheme="minorHAnsi"/>
          <w:sz w:val="20"/>
          <w:lang w:val="es-MX"/>
        </w:rPr>
      </w:pP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r>
      <w:r w:rsidRPr="0015589F">
        <w:rPr>
          <w:rFonts w:asciiTheme="minorHAnsi" w:hAnsiTheme="minorHAnsi" w:cstheme="minorHAnsi"/>
          <w:sz w:val="20"/>
          <w:lang w:val="es-MX"/>
        </w:rPr>
        <w:tab/>
        <w:t xml:space="preserve">     -Presupuesto </w:t>
      </w:r>
      <w:r w:rsidR="006A4539" w:rsidRPr="0015589F">
        <w:rPr>
          <w:rFonts w:asciiTheme="minorHAnsi" w:hAnsiTheme="minorHAnsi" w:cstheme="minorHAnsi"/>
          <w:sz w:val="20"/>
          <w:lang w:val="es-MX"/>
        </w:rPr>
        <w:t>aprobado modificado (vigente) actualizado</w:t>
      </w:r>
      <w:r w:rsidRPr="0015589F">
        <w:rPr>
          <w:rFonts w:asciiTheme="minorHAnsi" w:hAnsiTheme="minorHAnsi" w:cstheme="minorHAnsi"/>
          <w:sz w:val="20"/>
          <w:lang w:val="es-MX"/>
        </w:rPr>
        <w:t>.</w:t>
      </w:r>
    </w:p>
    <w:p w:rsidR="0074363B" w:rsidRPr="0015589F" w:rsidRDefault="0074363B" w:rsidP="00DF656B">
      <w:pPr>
        <w:rPr>
          <w:rFonts w:asciiTheme="minorHAnsi" w:hAnsiTheme="minorHAnsi" w:cstheme="minorHAnsi"/>
          <w:sz w:val="20"/>
          <w:highlight w:val="yellow"/>
        </w:rPr>
      </w:pPr>
    </w:p>
    <w:p w:rsidR="0074363B" w:rsidRPr="0015589F" w:rsidRDefault="0074363B" w:rsidP="00DF656B">
      <w:pPr>
        <w:rPr>
          <w:rFonts w:asciiTheme="minorHAnsi" w:hAnsiTheme="minorHAnsi" w:cstheme="minorHAnsi"/>
          <w:b/>
          <w:bCs/>
          <w:sz w:val="20"/>
          <w:lang w:val="es-AR"/>
        </w:rPr>
      </w:pPr>
      <w:r w:rsidRPr="0015589F">
        <w:rPr>
          <w:rFonts w:asciiTheme="minorHAnsi" w:hAnsiTheme="minorHAnsi" w:cstheme="minorHAnsi"/>
          <w:b/>
          <w:bCs/>
          <w:sz w:val="20"/>
          <w:lang w:val="es-AR"/>
        </w:rPr>
        <w:t xml:space="preserve">2. Etapas relacionadas con la </w:t>
      </w:r>
    </w:p>
    <w:p w:rsidR="0074363B" w:rsidRPr="0015589F" w:rsidRDefault="0074363B" w:rsidP="00DF656B">
      <w:pPr>
        <w:rPr>
          <w:rFonts w:asciiTheme="minorHAnsi" w:hAnsiTheme="minorHAnsi" w:cstheme="minorHAnsi"/>
          <w:b/>
          <w:bCs/>
          <w:sz w:val="20"/>
          <w:lang w:val="es-AR"/>
        </w:rPr>
      </w:pPr>
      <w:r w:rsidRPr="0015589F">
        <w:rPr>
          <w:rFonts w:asciiTheme="minorHAnsi" w:hAnsiTheme="minorHAnsi" w:cstheme="minorHAnsi"/>
          <w:b/>
          <w:bCs/>
          <w:sz w:val="20"/>
          <w:lang w:val="es-AR"/>
        </w:rPr>
        <w:t xml:space="preserve">Calendarización mensual.          </w:t>
      </w:r>
    </w:p>
    <w:p w:rsidR="0074363B" w:rsidRDefault="0074363B" w:rsidP="00DF656B">
      <w:pPr>
        <w:rPr>
          <w:rFonts w:asciiTheme="minorHAnsi" w:hAnsiTheme="minorHAnsi" w:cstheme="minorHAnsi"/>
          <w:sz w:val="20"/>
          <w:lang w:val="es-MX"/>
        </w:rPr>
      </w:pPr>
      <w:r>
        <w:rPr>
          <w:b/>
          <w:bCs/>
          <w:lang w:val="es-AR"/>
        </w:rPr>
        <w:t xml:space="preserve">                                                   </w:t>
      </w:r>
      <w:r w:rsidRPr="0015589F">
        <w:rPr>
          <w:rFonts w:asciiTheme="minorHAnsi" w:hAnsiTheme="minorHAnsi" w:cstheme="minorHAnsi"/>
          <w:sz w:val="20"/>
          <w:lang w:val="es-MX"/>
        </w:rPr>
        <w:t>-Calendario original Autorizado</w:t>
      </w:r>
    </w:p>
    <w:p w:rsidR="0015589F" w:rsidRPr="0015589F" w:rsidRDefault="0015589F" w:rsidP="00DF656B">
      <w:pPr>
        <w:rPr>
          <w:rFonts w:asciiTheme="minorHAnsi" w:hAnsiTheme="minorHAnsi" w:cstheme="minorHAnsi"/>
          <w:sz w:val="20"/>
        </w:rPr>
      </w:pPr>
    </w:p>
    <w:p w:rsidR="0074363B" w:rsidRPr="0015589F" w:rsidRDefault="0074363B" w:rsidP="00DF656B">
      <w:pPr>
        <w:ind w:left="3850"/>
        <w:rPr>
          <w:rFonts w:asciiTheme="minorHAnsi" w:hAnsiTheme="minorHAnsi" w:cstheme="minorHAnsi"/>
          <w:sz w:val="20"/>
          <w:lang w:val="es-MX"/>
        </w:rPr>
      </w:pPr>
      <w:r w:rsidRPr="0015589F">
        <w:rPr>
          <w:rFonts w:asciiTheme="minorHAnsi" w:hAnsiTheme="minorHAnsi" w:cstheme="minorHAnsi"/>
          <w:sz w:val="20"/>
          <w:lang w:val="es-MX"/>
        </w:rPr>
        <w:t xml:space="preserve"> -Adecuaciones de calendarios:</w:t>
      </w:r>
    </w:p>
    <w:p w:rsidR="0074363B" w:rsidRPr="0015589F" w:rsidRDefault="0074363B" w:rsidP="00DF656B">
      <w:pPr>
        <w:ind w:left="3850"/>
        <w:rPr>
          <w:rFonts w:asciiTheme="minorHAnsi" w:hAnsiTheme="minorHAnsi" w:cstheme="minorHAnsi"/>
          <w:sz w:val="20"/>
        </w:rPr>
      </w:pPr>
      <w:r w:rsidRPr="0015589F">
        <w:rPr>
          <w:rFonts w:asciiTheme="minorHAnsi" w:hAnsiTheme="minorHAnsi" w:cstheme="minorHAnsi"/>
          <w:sz w:val="20"/>
          <w:lang w:val="es-MX"/>
        </w:rPr>
        <w:t xml:space="preserve">      Internas:</w:t>
      </w:r>
    </w:p>
    <w:p w:rsidR="0074363B" w:rsidRPr="0015589F" w:rsidRDefault="0074363B" w:rsidP="00001359">
      <w:pPr>
        <w:numPr>
          <w:ilvl w:val="0"/>
          <w:numId w:val="37"/>
        </w:numPr>
        <w:rPr>
          <w:rFonts w:asciiTheme="minorHAnsi" w:hAnsiTheme="minorHAnsi" w:cstheme="minorHAnsi"/>
          <w:sz w:val="20"/>
        </w:rPr>
      </w:pPr>
      <w:r w:rsidRPr="0015589F">
        <w:rPr>
          <w:rFonts w:asciiTheme="minorHAnsi" w:hAnsiTheme="minorHAnsi" w:cstheme="minorHAnsi"/>
          <w:sz w:val="20"/>
          <w:lang w:val="es-MX"/>
        </w:rPr>
        <w:t>Ampliaciones</w:t>
      </w:r>
    </w:p>
    <w:p w:rsidR="0074363B" w:rsidRPr="0015589F" w:rsidRDefault="0074363B" w:rsidP="00001359">
      <w:pPr>
        <w:numPr>
          <w:ilvl w:val="0"/>
          <w:numId w:val="37"/>
        </w:numPr>
        <w:rPr>
          <w:rFonts w:asciiTheme="minorHAnsi" w:hAnsiTheme="minorHAnsi" w:cstheme="minorHAnsi"/>
          <w:sz w:val="20"/>
        </w:rPr>
      </w:pPr>
      <w:r w:rsidRPr="0015589F">
        <w:rPr>
          <w:rFonts w:asciiTheme="minorHAnsi" w:hAnsiTheme="minorHAnsi" w:cstheme="minorHAnsi"/>
          <w:sz w:val="20"/>
          <w:lang w:val="es-MX"/>
        </w:rPr>
        <w:t>Reducciones</w:t>
      </w:r>
    </w:p>
    <w:p w:rsidR="0074363B" w:rsidRDefault="0074363B" w:rsidP="00001359">
      <w:pPr>
        <w:numPr>
          <w:ilvl w:val="0"/>
          <w:numId w:val="37"/>
        </w:numPr>
        <w:rPr>
          <w:rFonts w:asciiTheme="minorHAnsi" w:hAnsiTheme="minorHAnsi" w:cstheme="minorHAnsi"/>
          <w:sz w:val="20"/>
          <w:lang w:val="es-MX"/>
        </w:rPr>
      </w:pPr>
      <w:r w:rsidRPr="0015589F">
        <w:rPr>
          <w:rFonts w:asciiTheme="minorHAnsi" w:hAnsiTheme="minorHAnsi" w:cstheme="minorHAnsi"/>
          <w:sz w:val="20"/>
          <w:lang w:val="es-MX"/>
        </w:rPr>
        <w:t>Compensadas</w:t>
      </w:r>
    </w:p>
    <w:p w:rsidR="0015589F" w:rsidRPr="0015589F" w:rsidRDefault="0015589F" w:rsidP="00001359">
      <w:pPr>
        <w:numPr>
          <w:ilvl w:val="0"/>
          <w:numId w:val="37"/>
        </w:numPr>
        <w:rPr>
          <w:rFonts w:asciiTheme="minorHAnsi" w:hAnsiTheme="minorHAnsi" w:cstheme="minorHAnsi"/>
          <w:sz w:val="20"/>
          <w:lang w:val="es-MX"/>
        </w:rPr>
      </w:pPr>
    </w:p>
    <w:p w:rsidR="0015589F" w:rsidRDefault="0074363B" w:rsidP="00DF656B">
      <w:pPr>
        <w:tabs>
          <w:tab w:val="num" w:pos="4260"/>
        </w:tabs>
        <w:ind w:left="4248"/>
        <w:rPr>
          <w:lang w:val="es-MX"/>
        </w:rPr>
      </w:pPr>
      <w:r>
        <w:rPr>
          <w:lang w:val="es-MX"/>
        </w:rPr>
        <w:t xml:space="preserve"> </w:t>
      </w:r>
    </w:p>
    <w:p w:rsidR="0074363B" w:rsidRPr="0015589F" w:rsidRDefault="0074363B" w:rsidP="00DF656B">
      <w:pPr>
        <w:tabs>
          <w:tab w:val="num" w:pos="4260"/>
        </w:tabs>
        <w:ind w:left="4248"/>
        <w:rPr>
          <w:rFonts w:asciiTheme="minorHAnsi" w:hAnsiTheme="minorHAnsi" w:cstheme="minorHAnsi"/>
          <w:sz w:val="20"/>
          <w:lang w:val="es-MX"/>
        </w:rPr>
      </w:pPr>
      <w:r w:rsidRPr="0015589F">
        <w:rPr>
          <w:rFonts w:asciiTheme="minorHAnsi" w:hAnsiTheme="minorHAnsi" w:cstheme="minorHAnsi"/>
          <w:sz w:val="20"/>
          <w:lang w:val="es-MX"/>
        </w:rPr>
        <w:lastRenderedPageBreak/>
        <w:t>Externas:</w:t>
      </w:r>
    </w:p>
    <w:p w:rsidR="0074363B" w:rsidRPr="0015589F" w:rsidRDefault="0074363B" w:rsidP="00DF656B">
      <w:pPr>
        <w:numPr>
          <w:ilvl w:val="0"/>
          <w:numId w:val="37"/>
        </w:numPr>
        <w:ind w:left="5040"/>
        <w:rPr>
          <w:rFonts w:asciiTheme="minorHAnsi" w:hAnsiTheme="minorHAnsi" w:cstheme="minorHAnsi"/>
          <w:sz w:val="20"/>
        </w:rPr>
      </w:pPr>
      <w:r w:rsidRPr="0015589F">
        <w:rPr>
          <w:rFonts w:asciiTheme="minorHAnsi" w:hAnsiTheme="minorHAnsi" w:cstheme="minorHAnsi"/>
          <w:sz w:val="20"/>
          <w:lang w:val="es-MX"/>
        </w:rPr>
        <w:t>Ampliaciones</w:t>
      </w:r>
      <w:r w:rsidR="0015589F"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Pendientes de aprobación</w:t>
      </w:r>
    </w:p>
    <w:p w:rsidR="0074363B" w:rsidRPr="0015589F" w:rsidRDefault="0074363B" w:rsidP="00DF656B">
      <w:pPr>
        <w:ind w:left="5040"/>
        <w:rPr>
          <w:rFonts w:asciiTheme="minorHAnsi" w:hAnsiTheme="minorHAnsi" w:cstheme="minorHAnsi"/>
          <w:sz w:val="20"/>
        </w:rPr>
      </w:pPr>
      <w:r w:rsidRPr="0015589F">
        <w:rPr>
          <w:rFonts w:asciiTheme="minorHAnsi" w:hAnsiTheme="minorHAnsi" w:cstheme="minorHAnsi"/>
          <w:sz w:val="20"/>
          <w:lang w:val="es-MX"/>
        </w:rPr>
        <w:t xml:space="preserve"> Aprobadas</w:t>
      </w:r>
    </w:p>
    <w:p w:rsidR="0074363B" w:rsidRPr="0015589F" w:rsidRDefault="0074363B" w:rsidP="0015589F">
      <w:pPr>
        <w:numPr>
          <w:ilvl w:val="0"/>
          <w:numId w:val="37"/>
        </w:numPr>
        <w:ind w:left="5220" w:hanging="542"/>
        <w:rPr>
          <w:rFonts w:asciiTheme="minorHAnsi" w:hAnsiTheme="minorHAnsi" w:cstheme="minorHAnsi"/>
          <w:sz w:val="20"/>
        </w:rPr>
      </w:pPr>
      <w:r w:rsidRPr="0015589F">
        <w:rPr>
          <w:rFonts w:asciiTheme="minorHAnsi" w:hAnsiTheme="minorHAnsi" w:cstheme="minorHAnsi"/>
          <w:sz w:val="20"/>
          <w:lang w:val="es-MX"/>
        </w:rPr>
        <w:t>Reducciones</w:t>
      </w:r>
      <w:r w:rsidR="0015589F"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 xml:space="preserve"> Pendientes de aprobación</w:t>
      </w:r>
    </w:p>
    <w:p w:rsidR="0074363B" w:rsidRPr="0015589F" w:rsidRDefault="0074363B" w:rsidP="00DF656B">
      <w:pPr>
        <w:ind w:left="4248"/>
        <w:rPr>
          <w:rFonts w:asciiTheme="minorHAnsi" w:hAnsiTheme="minorHAnsi" w:cstheme="minorHAnsi"/>
          <w:sz w:val="20"/>
        </w:rPr>
      </w:pPr>
      <w:r w:rsidRPr="0015589F">
        <w:rPr>
          <w:rFonts w:asciiTheme="minorHAnsi" w:hAnsiTheme="minorHAnsi" w:cstheme="minorHAnsi"/>
          <w:sz w:val="20"/>
          <w:lang w:val="es-MX"/>
        </w:rPr>
        <w:t xml:space="preserve">              </w:t>
      </w:r>
      <w:r w:rsidR="0015589F">
        <w:rPr>
          <w:rFonts w:asciiTheme="minorHAnsi" w:hAnsiTheme="minorHAnsi" w:cstheme="minorHAnsi"/>
          <w:sz w:val="20"/>
          <w:lang w:val="es-MX"/>
        </w:rPr>
        <w:t xml:space="preserve">    </w:t>
      </w:r>
      <w:r w:rsidRPr="0015589F">
        <w:rPr>
          <w:rFonts w:asciiTheme="minorHAnsi" w:hAnsiTheme="minorHAnsi" w:cstheme="minorHAnsi"/>
          <w:sz w:val="20"/>
          <w:lang w:val="es-MX"/>
        </w:rPr>
        <w:t>Aprobadas</w:t>
      </w:r>
    </w:p>
    <w:p w:rsidR="0074363B" w:rsidRPr="0015589F" w:rsidRDefault="0074363B" w:rsidP="0015589F">
      <w:pPr>
        <w:numPr>
          <w:ilvl w:val="0"/>
          <w:numId w:val="37"/>
        </w:numPr>
        <w:ind w:left="4248" w:firstLine="430"/>
        <w:rPr>
          <w:rFonts w:asciiTheme="minorHAnsi" w:hAnsiTheme="minorHAnsi" w:cstheme="minorHAnsi"/>
          <w:sz w:val="20"/>
        </w:rPr>
      </w:pPr>
      <w:r w:rsidRPr="0015589F">
        <w:rPr>
          <w:rFonts w:asciiTheme="minorHAnsi" w:hAnsiTheme="minorHAnsi" w:cstheme="minorHAnsi"/>
          <w:sz w:val="20"/>
          <w:lang w:val="es-MX"/>
        </w:rPr>
        <w:t>Compensadas</w:t>
      </w:r>
      <w:r w:rsidR="0015589F" w:rsidRPr="0015589F">
        <w:rPr>
          <w:rFonts w:asciiTheme="minorHAnsi" w:hAnsiTheme="minorHAnsi" w:cstheme="minorHAnsi"/>
          <w:sz w:val="20"/>
          <w:lang w:val="es-MX"/>
        </w:rPr>
        <w:t xml:space="preserve"> </w:t>
      </w:r>
      <w:r w:rsidRPr="0015589F">
        <w:rPr>
          <w:rFonts w:asciiTheme="minorHAnsi" w:hAnsiTheme="minorHAnsi" w:cstheme="minorHAnsi"/>
          <w:sz w:val="20"/>
          <w:lang w:val="es-MX"/>
        </w:rPr>
        <w:t xml:space="preserve"> Pendientes de aprobación</w:t>
      </w:r>
    </w:p>
    <w:p w:rsidR="0074363B" w:rsidRPr="0015589F" w:rsidRDefault="0074363B" w:rsidP="00DF656B">
      <w:pPr>
        <w:ind w:left="4248"/>
        <w:rPr>
          <w:rFonts w:asciiTheme="minorHAnsi" w:hAnsiTheme="minorHAnsi" w:cstheme="minorHAnsi"/>
          <w:b/>
          <w:bCs/>
          <w:sz w:val="20"/>
        </w:rPr>
      </w:pPr>
      <w:r w:rsidRPr="0015589F">
        <w:rPr>
          <w:rFonts w:asciiTheme="minorHAnsi" w:hAnsiTheme="minorHAnsi" w:cstheme="minorHAnsi"/>
          <w:sz w:val="20"/>
          <w:lang w:val="es-MX"/>
        </w:rPr>
        <w:t xml:space="preserve">             </w:t>
      </w:r>
      <w:r w:rsidR="0015589F">
        <w:rPr>
          <w:rFonts w:asciiTheme="minorHAnsi" w:hAnsiTheme="minorHAnsi" w:cstheme="minorHAnsi"/>
          <w:sz w:val="20"/>
          <w:lang w:val="es-MX"/>
        </w:rPr>
        <w:t xml:space="preserve">    </w:t>
      </w:r>
      <w:r w:rsidRPr="0015589F">
        <w:rPr>
          <w:rFonts w:asciiTheme="minorHAnsi" w:hAnsiTheme="minorHAnsi" w:cstheme="minorHAnsi"/>
          <w:sz w:val="20"/>
          <w:lang w:val="es-MX"/>
        </w:rPr>
        <w:t xml:space="preserve"> Aprobadas</w:t>
      </w:r>
    </w:p>
    <w:p w:rsidR="0074363B" w:rsidRDefault="0074363B" w:rsidP="00DF656B">
      <w:pPr>
        <w:ind w:left="3850"/>
        <w:rPr>
          <w:rFonts w:asciiTheme="minorHAnsi" w:hAnsiTheme="minorHAnsi" w:cstheme="minorHAnsi"/>
          <w:sz w:val="20"/>
          <w:lang w:val="es-AR"/>
        </w:rPr>
      </w:pPr>
      <w:r w:rsidRPr="0015589F">
        <w:rPr>
          <w:rFonts w:asciiTheme="minorHAnsi" w:hAnsiTheme="minorHAnsi" w:cstheme="minorHAnsi"/>
          <w:b/>
          <w:bCs/>
          <w:sz w:val="20"/>
          <w:lang w:val="es-AR"/>
        </w:rPr>
        <w:t xml:space="preserve"> -</w:t>
      </w:r>
      <w:r w:rsidRPr="0015589F">
        <w:rPr>
          <w:rFonts w:asciiTheme="minorHAnsi" w:hAnsiTheme="minorHAnsi" w:cstheme="minorHAnsi"/>
          <w:sz w:val="20"/>
          <w:lang w:val="es-AR"/>
        </w:rPr>
        <w:t>Calendario vigente</w:t>
      </w:r>
    </w:p>
    <w:p w:rsidR="0015589F" w:rsidRPr="0015589F" w:rsidRDefault="0015589F" w:rsidP="00DF656B">
      <w:pPr>
        <w:ind w:left="3850"/>
        <w:rPr>
          <w:rFonts w:asciiTheme="minorHAnsi" w:hAnsiTheme="minorHAnsi" w:cstheme="minorHAnsi"/>
          <w:b/>
          <w:bCs/>
          <w:sz w:val="20"/>
          <w:highlight w:val="yellow"/>
          <w:lang w:val="es-AR"/>
        </w:rPr>
      </w:pPr>
    </w:p>
    <w:p w:rsidR="0074363B" w:rsidRPr="0015589F" w:rsidRDefault="0074363B" w:rsidP="00DF656B">
      <w:pPr>
        <w:rPr>
          <w:rFonts w:asciiTheme="minorHAnsi" w:hAnsiTheme="minorHAnsi" w:cstheme="minorHAnsi"/>
          <w:b/>
          <w:bCs/>
          <w:sz w:val="20"/>
          <w:lang w:val="es-MX"/>
        </w:rPr>
      </w:pPr>
      <w:r w:rsidRPr="0015589F">
        <w:rPr>
          <w:rFonts w:asciiTheme="minorHAnsi" w:hAnsiTheme="minorHAnsi" w:cstheme="minorHAnsi"/>
          <w:b/>
          <w:bCs/>
          <w:sz w:val="20"/>
          <w:lang w:val="es-MX"/>
        </w:rPr>
        <w:t xml:space="preserve">3. Etapas relacionadas con el     </w:t>
      </w:r>
    </w:p>
    <w:p w:rsidR="0074363B" w:rsidRPr="0015589F" w:rsidRDefault="0074363B" w:rsidP="00DF656B">
      <w:pPr>
        <w:rPr>
          <w:rFonts w:asciiTheme="minorHAnsi" w:hAnsiTheme="minorHAnsi" w:cstheme="minorHAnsi"/>
          <w:b/>
          <w:bCs/>
          <w:sz w:val="20"/>
          <w:lang w:val="es-MX"/>
        </w:rPr>
      </w:pPr>
      <w:r w:rsidRPr="0015589F">
        <w:rPr>
          <w:rFonts w:asciiTheme="minorHAnsi" w:hAnsiTheme="minorHAnsi" w:cstheme="minorHAnsi"/>
          <w:b/>
          <w:bCs/>
          <w:sz w:val="20"/>
          <w:lang w:val="es-MX"/>
        </w:rPr>
        <w:t xml:space="preserve">ejercicio de los gastos:              </w:t>
      </w:r>
    </w:p>
    <w:p w:rsidR="0074363B" w:rsidRPr="0015589F" w:rsidRDefault="0074363B" w:rsidP="00DF656B">
      <w:pPr>
        <w:rPr>
          <w:rFonts w:asciiTheme="minorHAnsi" w:hAnsiTheme="minorHAnsi" w:cstheme="minorHAnsi"/>
          <w:b/>
          <w:bCs/>
          <w:sz w:val="20"/>
          <w:lang w:val="es-AR"/>
        </w:rPr>
      </w:pPr>
      <w:r>
        <w:rPr>
          <w:b/>
          <w:bCs/>
          <w:lang w:val="es-MX"/>
        </w:rPr>
        <w:t xml:space="preserve">                                                    </w:t>
      </w:r>
      <w:r w:rsidRPr="0015589F">
        <w:rPr>
          <w:rFonts w:asciiTheme="minorHAnsi" w:hAnsiTheme="minorHAnsi" w:cstheme="minorHAnsi"/>
          <w:b/>
          <w:bCs/>
          <w:sz w:val="20"/>
          <w:lang w:val="es-AR"/>
        </w:rPr>
        <w:t xml:space="preserve">-Presupuesto </w:t>
      </w:r>
      <w:r w:rsidR="00B90199" w:rsidRPr="0015589F">
        <w:rPr>
          <w:rFonts w:asciiTheme="minorHAnsi" w:hAnsiTheme="minorHAnsi" w:cstheme="minorHAnsi"/>
          <w:b/>
          <w:bCs/>
          <w:sz w:val="20"/>
          <w:lang w:val="es-AR"/>
        </w:rPr>
        <w:t xml:space="preserve"> aprobado modificado (</w:t>
      </w:r>
      <w:r w:rsidRPr="0015589F">
        <w:rPr>
          <w:rFonts w:asciiTheme="minorHAnsi" w:hAnsiTheme="minorHAnsi" w:cstheme="minorHAnsi"/>
          <w:b/>
          <w:bCs/>
          <w:sz w:val="20"/>
          <w:lang w:val="es-AR"/>
        </w:rPr>
        <w:t>vigente</w:t>
      </w:r>
      <w:r w:rsidR="00B90199" w:rsidRPr="0015589F">
        <w:rPr>
          <w:rFonts w:asciiTheme="minorHAnsi" w:hAnsiTheme="minorHAnsi" w:cstheme="minorHAnsi"/>
          <w:b/>
          <w:bCs/>
          <w:sz w:val="20"/>
          <w:lang w:val="es-AR"/>
        </w:rPr>
        <w:t>)</w:t>
      </w:r>
    </w:p>
    <w:p w:rsidR="0074363B" w:rsidRPr="0015589F" w:rsidRDefault="0074363B" w:rsidP="00DF656B">
      <w:pPr>
        <w:rPr>
          <w:rFonts w:asciiTheme="minorHAnsi" w:hAnsiTheme="minorHAnsi" w:cstheme="minorHAnsi"/>
          <w:b/>
          <w:bCs/>
          <w:sz w:val="20"/>
        </w:rPr>
      </w:pPr>
      <w:r w:rsidRPr="0015589F">
        <w:rPr>
          <w:rFonts w:asciiTheme="minorHAnsi" w:hAnsiTheme="minorHAnsi" w:cstheme="minorHAnsi"/>
          <w:sz w:val="20"/>
          <w:lang w:val="es-AR"/>
        </w:rPr>
        <w:tab/>
      </w:r>
      <w:r w:rsidRPr="0015589F">
        <w:rPr>
          <w:rFonts w:asciiTheme="minorHAnsi" w:hAnsiTheme="minorHAnsi" w:cstheme="minorHAnsi"/>
          <w:sz w:val="20"/>
          <w:lang w:val="es-AR"/>
        </w:rPr>
        <w:tab/>
      </w:r>
      <w:r w:rsidRPr="0015589F">
        <w:rPr>
          <w:rFonts w:asciiTheme="minorHAnsi" w:hAnsiTheme="minorHAnsi" w:cstheme="minorHAnsi"/>
          <w:sz w:val="20"/>
          <w:lang w:val="es-AR"/>
        </w:rPr>
        <w:tab/>
      </w:r>
      <w:r w:rsidRPr="0015589F">
        <w:rPr>
          <w:rFonts w:asciiTheme="minorHAnsi" w:hAnsiTheme="minorHAnsi" w:cstheme="minorHAnsi"/>
          <w:sz w:val="20"/>
          <w:lang w:val="es-AR"/>
        </w:rPr>
        <w:tab/>
        <w:t xml:space="preserve">              </w:t>
      </w:r>
      <w:r w:rsidR="0015589F">
        <w:rPr>
          <w:rFonts w:asciiTheme="minorHAnsi" w:hAnsiTheme="minorHAnsi" w:cstheme="minorHAnsi"/>
          <w:sz w:val="20"/>
          <w:lang w:val="es-AR"/>
        </w:rPr>
        <w:t xml:space="preserve">         </w:t>
      </w:r>
      <w:r w:rsidRPr="0015589F">
        <w:rPr>
          <w:rFonts w:asciiTheme="minorHAnsi" w:hAnsiTheme="minorHAnsi" w:cstheme="minorHAnsi"/>
          <w:sz w:val="20"/>
          <w:lang w:val="es-AR"/>
        </w:rPr>
        <w:t>-Pre-compromisos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 xml:space="preserve"> -Presupuesto no pre-comprometido</w:t>
      </w:r>
    </w:p>
    <w:p w:rsidR="0074363B" w:rsidRDefault="0074363B" w:rsidP="00DF656B">
      <w:pPr>
        <w:ind w:left="3540" w:firstLine="310"/>
        <w:rPr>
          <w:b/>
          <w:bCs/>
          <w:lang w:val="es-AR"/>
        </w:rPr>
      </w:pPr>
    </w:p>
    <w:p w:rsidR="0074363B" w:rsidRPr="0015589F" w:rsidRDefault="0074363B" w:rsidP="00DF656B">
      <w:pPr>
        <w:ind w:left="3540" w:firstLine="310"/>
        <w:rPr>
          <w:rFonts w:asciiTheme="minorHAnsi" w:hAnsiTheme="minorHAnsi" w:cstheme="minorHAnsi"/>
          <w:b/>
          <w:bCs/>
          <w:sz w:val="20"/>
        </w:rPr>
      </w:pPr>
      <w:r w:rsidRPr="0015589F">
        <w:rPr>
          <w:rFonts w:asciiTheme="minorHAnsi" w:hAnsiTheme="minorHAnsi" w:cstheme="minorHAnsi"/>
          <w:b/>
          <w:bCs/>
          <w:sz w:val="20"/>
          <w:lang w:val="es-AR"/>
        </w:rPr>
        <w:t>-Gastos Comprometidos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-Pre-compromisos no comprometidos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-Presupuesto sin comprometer</w:t>
      </w:r>
    </w:p>
    <w:p w:rsidR="0074363B" w:rsidRDefault="0074363B" w:rsidP="00DF656B">
      <w:pPr>
        <w:ind w:left="3540" w:firstLine="310"/>
        <w:rPr>
          <w:b/>
          <w:bCs/>
          <w:lang w:val="es-AR"/>
        </w:rPr>
      </w:pPr>
    </w:p>
    <w:p w:rsidR="0074363B" w:rsidRPr="0015589F" w:rsidRDefault="0074363B" w:rsidP="00DF656B">
      <w:pPr>
        <w:ind w:left="3540" w:firstLine="310"/>
        <w:rPr>
          <w:rFonts w:asciiTheme="minorHAnsi" w:hAnsiTheme="minorHAnsi" w:cstheme="minorHAnsi"/>
          <w:b/>
          <w:bCs/>
          <w:sz w:val="20"/>
        </w:rPr>
      </w:pPr>
      <w:r w:rsidRPr="00B301E3">
        <w:rPr>
          <w:b/>
          <w:bCs/>
          <w:lang w:val="es-AR"/>
        </w:rPr>
        <w:t>-</w:t>
      </w:r>
      <w:r w:rsidRPr="0015589F">
        <w:rPr>
          <w:rFonts w:asciiTheme="minorHAnsi" w:hAnsiTheme="minorHAnsi" w:cstheme="minorHAnsi"/>
          <w:b/>
          <w:bCs/>
          <w:sz w:val="20"/>
          <w:lang w:val="es-AR"/>
        </w:rPr>
        <w:t>Gastos Devengados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-Compromisos no devengados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-Presupuesto sin devengar</w:t>
      </w:r>
    </w:p>
    <w:p w:rsidR="0074363B" w:rsidRPr="0015589F" w:rsidRDefault="0074363B" w:rsidP="00DF656B">
      <w:pPr>
        <w:ind w:left="3540" w:firstLine="310"/>
        <w:rPr>
          <w:rFonts w:asciiTheme="minorHAnsi" w:hAnsiTheme="minorHAnsi" w:cstheme="minorHAnsi"/>
          <w:sz w:val="20"/>
          <w:lang w:val="es-AR"/>
        </w:rPr>
      </w:pPr>
      <w:r w:rsidRPr="0015589F">
        <w:rPr>
          <w:rFonts w:asciiTheme="minorHAnsi" w:hAnsiTheme="minorHAnsi" w:cstheme="minorHAnsi"/>
          <w:sz w:val="20"/>
          <w:lang w:val="es-AR"/>
        </w:rPr>
        <w:t>-Calendario vigente.</w:t>
      </w:r>
    </w:p>
    <w:p w:rsidR="0074363B" w:rsidRPr="00B301E3" w:rsidRDefault="0074363B" w:rsidP="00DF656B">
      <w:pPr>
        <w:ind w:left="3540" w:firstLine="310"/>
      </w:pPr>
    </w:p>
    <w:p w:rsidR="0074363B" w:rsidRPr="0015589F" w:rsidRDefault="0074363B" w:rsidP="00DF656B">
      <w:pPr>
        <w:ind w:left="3540" w:firstLine="310"/>
        <w:rPr>
          <w:rFonts w:asciiTheme="minorHAnsi" w:hAnsiTheme="minorHAnsi" w:cstheme="minorHAnsi"/>
          <w:b/>
          <w:bCs/>
          <w:sz w:val="20"/>
        </w:rPr>
      </w:pPr>
      <w:r w:rsidRPr="00B301E3">
        <w:rPr>
          <w:b/>
          <w:bCs/>
          <w:lang w:val="es-AR"/>
        </w:rPr>
        <w:t>-</w:t>
      </w:r>
      <w:r w:rsidRPr="0015589F">
        <w:rPr>
          <w:rFonts w:asciiTheme="minorHAnsi" w:hAnsiTheme="minorHAnsi" w:cstheme="minorHAnsi"/>
          <w:b/>
          <w:bCs/>
          <w:sz w:val="20"/>
          <w:lang w:val="es-AR"/>
        </w:rPr>
        <w:t>Gastos Ejercidos (CLC)</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-Calendario no ejercido</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-Devengados no ejercidos</w:t>
      </w:r>
    </w:p>
    <w:p w:rsidR="0074363B" w:rsidRPr="0015589F" w:rsidRDefault="0074363B" w:rsidP="00DF656B">
      <w:pPr>
        <w:ind w:left="3540" w:firstLine="310"/>
        <w:rPr>
          <w:rFonts w:asciiTheme="minorHAnsi" w:hAnsiTheme="minorHAnsi" w:cstheme="minorHAnsi"/>
          <w:b/>
          <w:bCs/>
          <w:sz w:val="20"/>
          <w:lang w:val="es-AR"/>
        </w:rPr>
      </w:pPr>
    </w:p>
    <w:p w:rsidR="0074363B" w:rsidRPr="0015589F" w:rsidRDefault="0074363B" w:rsidP="00DF656B">
      <w:pPr>
        <w:ind w:left="3540" w:firstLine="310"/>
        <w:rPr>
          <w:rFonts w:asciiTheme="minorHAnsi" w:hAnsiTheme="minorHAnsi" w:cstheme="minorHAnsi"/>
          <w:b/>
          <w:bCs/>
          <w:sz w:val="20"/>
        </w:rPr>
      </w:pPr>
      <w:r w:rsidRPr="00B301E3">
        <w:rPr>
          <w:b/>
          <w:bCs/>
          <w:lang w:val="es-AR"/>
        </w:rPr>
        <w:t>-</w:t>
      </w:r>
      <w:r w:rsidRPr="0015589F">
        <w:rPr>
          <w:rFonts w:asciiTheme="minorHAnsi" w:hAnsiTheme="minorHAnsi" w:cstheme="minorHAnsi"/>
          <w:b/>
          <w:bCs/>
          <w:sz w:val="20"/>
          <w:lang w:val="es-AR"/>
        </w:rPr>
        <w:t>Gastos Pagados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-Ejercidos no pagados</w:t>
      </w:r>
    </w:p>
    <w:p w:rsidR="0074363B" w:rsidRPr="0015589F" w:rsidRDefault="0074363B" w:rsidP="00DF656B">
      <w:pPr>
        <w:ind w:left="3540" w:firstLine="310"/>
        <w:rPr>
          <w:rFonts w:asciiTheme="minorHAnsi" w:hAnsiTheme="minorHAnsi" w:cstheme="minorHAnsi"/>
          <w:sz w:val="20"/>
        </w:rPr>
      </w:pPr>
      <w:r w:rsidRPr="0015589F">
        <w:rPr>
          <w:rFonts w:asciiTheme="minorHAnsi" w:hAnsiTheme="minorHAnsi" w:cstheme="minorHAnsi"/>
          <w:sz w:val="20"/>
          <w:lang w:val="es-AR"/>
        </w:rPr>
        <w:t>-Devengados no pagados</w:t>
      </w:r>
    </w:p>
    <w:p w:rsidR="0074363B" w:rsidRPr="00B301E3" w:rsidRDefault="0074363B" w:rsidP="00DF656B">
      <w:pPr>
        <w:rPr>
          <w:b/>
          <w:bCs/>
          <w:lang w:val="es-MX"/>
        </w:rPr>
      </w:pPr>
      <w:r>
        <w:rPr>
          <w:b/>
          <w:bCs/>
          <w:lang w:val="es-MX"/>
        </w:rPr>
        <w:t xml:space="preserve"> </w:t>
      </w:r>
    </w:p>
    <w:p w:rsidR="0074363B" w:rsidRPr="00B301E3" w:rsidRDefault="0074363B" w:rsidP="00DF656B">
      <w:pPr>
        <w:rPr>
          <w:b/>
          <w:bCs/>
          <w:lang w:val="es-MX"/>
        </w:rPr>
      </w:pPr>
    </w:p>
    <w:p w:rsidR="0074363B" w:rsidRPr="0015589F" w:rsidRDefault="0074363B" w:rsidP="0015589F">
      <w:pPr>
        <w:ind w:firstLine="284"/>
        <w:jc w:val="both"/>
        <w:rPr>
          <w:rFonts w:asciiTheme="minorHAnsi" w:hAnsiTheme="minorHAnsi" w:cstheme="minorHAnsi"/>
          <w:sz w:val="20"/>
          <w:lang w:val="es-MX"/>
        </w:rPr>
      </w:pPr>
      <w:r w:rsidRPr="0015589F">
        <w:rPr>
          <w:rFonts w:asciiTheme="minorHAnsi" w:hAnsiTheme="minorHAnsi" w:cstheme="minorHAnsi"/>
          <w:sz w:val="20"/>
          <w:lang w:val="es-MX"/>
        </w:rPr>
        <w:t xml:space="preserve">El registro del monto de cada transacción relacionada con el ejercicio del Presupuesto de Egresos mediante la Clave Presupuestaria, en una determinada  </w:t>
      </w:r>
      <w:r w:rsidRPr="0015589F">
        <w:rPr>
          <w:rFonts w:asciiTheme="minorHAnsi" w:hAnsiTheme="minorHAnsi" w:cstheme="minorHAnsi"/>
          <w:bCs/>
          <w:sz w:val="20"/>
        </w:rPr>
        <w:t>etapa</w:t>
      </w:r>
      <w:r w:rsidRPr="0015589F">
        <w:rPr>
          <w:rFonts w:asciiTheme="minorHAnsi" w:hAnsiTheme="minorHAnsi" w:cstheme="minorHAnsi"/>
          <w:sz w:val="20"/>
        </w:rPr>
        <w:t xml:space="preserve"> del mismo, </w:t>
      </w:r>
      <w:r w:rsidRPr="0015589F">
        <w:rPr>
          <w:rFonts w:asciiTheme="minorHAnsi" w:hAnsiTheme="minorHAnsi" w:cstheme="minorHAnsi"/>
          <w:sz w:val="20"/>
          <w:lang w:val="es-MX"/>
        </w:rPr>
        <w:t>motiva un movimiento contable que impacta en los valores previos contabilizados en la respectiva etapa de las cuentas que conforman las clasificaciones presupuestarias que forman parte de la referida clave.</w:t>
      </w:r>
    </w:p>
    <w:p w:rsidR="0074363B" w:rsidRPr="0015589F" w:rsidRDefault="0074363B" w:rsidP="00DF656B">
      <w:pPr>
        <w:rPr>
          <w:rFonts w:asciiTheme="minorHAnsi" w:hAnsiTheme="minorHAnsi" w:cstheme="minorHAnsi"/>
          <w:sz w:val="20"/>
          <w:lang w:val="es-MX"/>
        </w:rPr>
      </w:pPr>
    </w:p>
    <w:p w:rsidR="0074363B" w:rsidRPr="0015589F" w:rsidRDefault="0074363B" w:rsidP="0015589F">
      <w:pPr>
        <w:ind w:firstLine="284"/>
        <w:jc w:val="both"/>
        <w:rPr>
          <w:rFonts w:asciiTheme="minorHAnsi" w:hAnsiTheme="minorHAnsi" w:cstheme="minorHAnsi"/>
          <w:sz w:val="20"/>
        </w:rPr>
      </w:pPr>
      <w:r w:rsidRPr="0015589F">
        <w:rPr>
          <w:rFonts w:asciiTheme="minorHAnsi" w:hAnsiTheme="minorHAnsi" w:cstheme="minorHAnsi"/>
          <w:sz w:val="20"/>
        </w:rPr>
        <w:t xml:space="preserve">Con base en los criterios  metodológicos anteriores y la adecuada </w:t>
      </w:r>
      <w:r w:rsidR="00B90199" w:rsidRPr="0015589F">
        <w:rPr>
          <w:rFonts w:asciiTheme="minorHAnsi" w:hAnsiTheme="minorHAnsi" w:cstheme="minorHAnsi"/>
          <w:sz w:val="20"/>
        </w:rPr>
        <w:t>sistematización</w:t>
      </w:r>
      <w:r w:rsidRPr="0015589F">
        <w:rPr>
          <w:rFonts w:asciiTheme="minorHAnsi" w:hAnsiTheme="minorHAnsi" w:cstheme="minorHAnsi"/>
          <w:sz w:val="20"/>
        </w:rPr>
        <w:t xml:space="preserve">, es factible generar  automáticamente  estados financieros,  tanto  en forma analítica como agregada,  de acuerdo con los requerimientos del usuario, a partir de la configuración de salidas que los mismos formulen. </w:t>
      </w:r>
    </w:p>
    <w:p w:rsidR="0074363B" w:rsidRDefault="0074363B" w:rsidP="00DF656B">
      <w:pPr>
        <w:rPr>
          <w:rFonts w:ascii="Calibri" w:hAnsi="Calibri" w:cs="Calibri"/>
          <w:sz w:val="16"/>
          <w:szCs w:val="16"/>
        </w:rPr>
      </w:pPr>
    </w:p>
    <w:p w:rsidR="008A0065" w:rsidRDefault="008A0065" w:rsidP="00DF656B">
      <w:pPr>
        <w:rPr>
          <w:rFonts w:ascii="Calibri" w:hAnsi="Calibri" w:cs="Calibri"/>
          <w:sz w:val="16"/>
          <w:szCs w:val="16"/>
        </w:rPr>
      </w:pPr>
    </w:p>
    <w:p w:rsidR="0074363B" w:rsidRDefault="0074363B" w:rsidP="00DF656B">
      <w:pPr>
        <w:rPr>
          <w:rFonts w:ascii="Calibri" w:hAnsi="Calibri" w:cs="Calibri"/>
          <w:sz w:val="16"/>
          <w:szCs w:val="16"/>
        </w:rPr>
      </w:pPr>
    </w:p>
    <w:p w:rsidR="0074363B" w:rsidRPr="0015589F" w:rsidRDefault="0015589F" w:rsidP="00DF656B">
      <w:pPr>
        <w:jc w:val="center"/>
        <w:rPr>
          <w:rFonts w:asciiTheme="minorHAnsi" w:hAnsiTheme="minorHAnsi" w:cstheme="minorHAnsi"/>
          <w:b/>
          <w:bCs/>
          <w:smallCaps/>
          <w:sz w:val="28"/>
          <w:szCs w:val="28"/>
        </w:rPr>
      </w:pPr>
      <w:r w:rsidRPr="0015589F">
        <w:rPr>
          <w:rFonts w:asciiTheme="minorHAnsi" w:hAnsiTheme="minorHAnsi" w:cstheme="minorHAnsi"/>
          <w:b/>
          <w:bCs/>
          <w:smallCaps/>
          <w:sz w:val="28"/>
          <w:szCs w:val="28"/>
        </w:rPr>
        <w:t>V. Estados e Información  Económica</w:t>
      </w:r>
    </w:p>
    <w:p w:rsidR="008A0065" w:rsidRDefault="008A0065" w:rsidP="00F97588">
      <w:pPr>
        <w:jc w:val="center"/>
        <w:rPr>
          <w:b/>
          <w:bCs/>
        </w:rPr>
      </w:pPr>
    </w:p>
    <w:p w:rsidR="00F97588" w:rsidRPr="0015589F" w:rsidRDefault="00F97588" w:rsidP="00F97588">
      <w:pPr>
        <w:jc w:val="center"/>
        <w:rPr>
          <w:rFonts w:asciiTheme="minorHAnsi" w:hAnsiTheme="minorHAnsi" w:cstheme="minorHAnsi"/>
          <w:b/>
          <w:bCs/>
          <w:sz w:val="24"/>
          <w:szCs w:val="24"/>
        </w:rPr>
      </w:pPr>
      <w:r w:rsidRPr="0015589F">
        <w:rPr>
          <w:rFonts w:asciiTheme="minorHAnsi" w:hAnsiTheme="minorHAnsi" w:cstheme="minorHAnsi"/>
          <w:b/>
          <w:bCs/>
          <w:sz w:val="24"/>
          <w:szCs w:val="24"/>
        </w:rPr>
        <w:t>a) Base Legal.</w:t>
      </w:r>
    </w:p>
    <w:p w:rsidR="00F97588" w:rsidRPr="00B301E3" w:rsidRDefault="00F97588" w:rsidP="00F97588">
      <w:pPr>
        <w:jc w:val="both"/>
        <w:rPr>
          <w:sz w:val="16"/>
          <w:szCs w:val="16"/>
        </w:rPr>
      </w:pPr>
    </w:p>
    <w:p w:rsidR="00F97588" w:rsidRPr="0015589F" w:rsidRDefault="00F97588" w:rsidP="00F97588">
      <w:pPr>
        <w:jc w:val="both"/>
        <w:rPr>
          <w:rFonts w:asciiTheme="minorHAnsi" w:hAnsiTheme="minorHAnsi" w:cstheme="minorHAnsi"/>
          <w:sz w:val="20"/>
        </w:rPr>
      </w:pPr>
      <w:r w:rsidRPr="0015589F">
        <w:rPr>
          <w:rFonts w:asciiTheme="minorHAnsi" w:hAnsiTheme="minorHAnsi" w:cstheme="minorHAnsi"/>
          <w:sz w:val="20"/>
        </w:rPr>
        <w:t>De acuerdo con el artículo 46 de la  LGCG corresponde</w:t>
      </w:r>
      <w:r w:rsidR="00B90199" w:rsidRPr="0015589F">
        <w:rPr>
          <w:rFonts w:asciiTheme="minorHAnsi" w:hAnsiTheme="minorHAnsi" w:cstheme="minorHAnsi"/>
          <w:sz w:val="20"/>
        </w:rPr>
        <w:t xml:space="preserve"> que los entes públicos elaborar</w:t>
      </w:r>
      <w:r w:rsidRPr="0015589F">
        <w:rPr>
          <w:rFonts w:asciiTheme="minorHAnsi" w:hAnsiTheme="minorHAnsi" w:cstheme="minorHAnsi"/>
          <w:sz w:val="20"/>
        </w:rPr>
        <w:t xml:space="preserve"> en forma periódica la siguiente información de tipo económico:</w:t>
      </w:r>
    </w:p>
    <w:p w:rsidR="00F97588" w:rsidRPr="0015589F" w:rsidRDefault="00F97588" w:rsidP="00F97588">
      <w:pPr>
        <w:jc w:val="both"/>
        <w:rPr>
          <w:rFonts w:asciiTheme="minorHAnsi" w:hAnsiTheme="minorHAnsi" w:cstheme="minorHAnsi"/>
          <w:sz w:val="20"/>
        </w:rPr>
      </w:pPr>
    </w:p>
    <w:p w:rsidR="00F97588" w:rsidRPr="0015589F" w:rsidRDefault="00F97588" w:rsidP="00F97588">
      <w:pPr>
        <w:numPr>
          <w:ilvl w:val="0"/>
          <w:numId w:val="29"/>
        </w:numPr>
        <w:tabs>
          <w:tab w:val="clear" w:pos="720"/>
          <w:tab w:val="num" w:pos="360"/>
        </w:tabs>
        <w:autoSpaceDE w:val="0"/>
        <w:autoSpaceDN w:val="0"/>
        <w:adjustRightInd w:val="0"/>
        <w:ind w:left="360"/>
        <w:jc w:val="both"/>
        <w:rPr>
          <w:rFonts w:asciiTheme="minorHAnsi" w:hAnsiTheme="minorHAnsi" w:cstheme="minorHAnsi"/>
          <w:sz w:val="20"/>
        </w:rPr>
      </w:pPr>
      <w:r w:rsidRPr="0015589F">
        <w:rPr>
          <w:rFonts w:asciiTheme="minorHAnsi" w:hAnsiTheme="minorHAnsi" w:cstheme="minorHAnsi"/>
          <w:sz w:val="20"/>
        </w:rPr>
        <w:t xml:space="preserve">Un flujo de fondos que resuma todas las operaciones y los indicadores de la postura fiscal; </w:t>
      </w:r>
    </w:p>
    <w:p w:rsidR="00F97588" w:rsidRPr="0015589F" w:rsidRDefault="00F97588" w:rsidP="00F97588">
      <w:pPr>
        <w:autoSpaceDE w:val="0"/>
        <w:autoSpaceDN w:val="0"/>
        <w:adjustRightInd w:val="0"/>
        <w:ind w:left="360"/>
        <w:jc w:val="both"/>
        <w:rPr>
          <w:rFonts w:asciiTheme="minorHAnsi" w:hAnsiTheme="minorHAnsi" w:cstheme="minorHAnsi"/>
          <w:sz w:val="20"/>
        </w:rPr>
      </w:pPr>
    </w:p>
    <w:p w:rsidR="00F97588" w:rsidRPr="0015589F" w:rsidRDefault="00F97588" w:rsidP="00F97588">
      <w:pPr>
        <w:numPr>
          <w:ilvl w:val="0"/>
          <w:numId w:val="29"/>
        </w:numPr>
        <w:tabs>
          <w:tab w:val="clear" w:pos="720"/>
          <w:tab w:val="num" w:pos="360"/>
        </w:tabs>
        <w:autoSpaceDE w:val="0"/>
        <w:autoSpaceDN w:val="0"/>
        <w:adjustRightInd w:val="0"/>
        <w:ind w:left="360"/>
        <w:jc w:val="both"/>
        <w:rPr>
          <w:rFonts w:asciiTheme="minorHAnsi" w:hAnsiTheme="minorHAnsi" w:cstheme="minorHAnsi"/>
          <w:sz w:val="20"/>
        </w:rPr>
      </w:pPr>
      <w:r w:rsidRPr="0015589F">
        <w:rPr>
          <w:rFonts w:asciiTheme="minorHAnsi" w:hAnsiTheme="minorHAnsi" w:cstheme="minorHAnsi"/>
          <w:sz w:val="20"/>
        </w:rPr>
        <w:t>Información complementaria para generar las cuentas nacionales y atender otros requerimientos provenientes de organismos internacionales de los que México es miembro.</w:t>
      </w:r>
    </w:p>
    <w:p w:rsidR="00F97588" w:rsidRPr="0015589F" w:rsidRDefault="00F97588" w:rsidP="00F97588">
      <w:pPr>
        <w:autoSpaceDE w:val="0"/>
        <w:autoSpaceDN w:val="0"/>
        <w:adjustRightInd w:val="0"/>
        <w:jc w:val="both"/>
        <w:rPr>
          <w:rFonts w:asciiTheme="minorHAnsi" w:hAnsiTheme="minorHAnsi" w:cstheme="minorHAnsi"/>
          <w:sz w:val="20"/>
        </w:rPr>
      </w:pPr>
    </w:p>
    <w:p w:rsidR="00F97588" w:rsidRPr="0015589F" w:rsidRDefault="00F97588" w:rsidP="00F97588">
      <w:pPr>
        <w:autoSpaceDE w:val="0"/>
        <w:autoSpaceDN w:val="0"/>
        <w:adjustRightInd w:val="0"/>
        <w:jc w:val="both"/>
        <w:rPr>
          <w:rFonts w:asciiTheme="minorHAnsi" w:hAnsiTheme="minorHAnsi" w:cstheme="minorHAnsi"/>
          <w:sz w:val="20"/>
          <w:lang w:val="es-ES_tradnl"/>
        </w:rPr>
      </w:pPr>
      <w:r w:rsidRPr="0015589F">
        <w:rPr>
          <w:rFonts w:asciiTheme="minorHAnsi" w:hAnsiTheme="minorHAnsi" w:cstheme="minorHAnsi"/>
          <w:sz w:val="20"/>
        </w:rPr>
        <w:t xml:space="preserve">En forma adicional a lo anterior,  </w:t>
      </w:r>
      <w:r w:rsidRPr="0015589F">
        <w:rPr>
          <w:rFonts w:asciiTheme="minorHAnsi" w:hAnsiTheme="minorHAnsi" w:cstheme="minorHAnsi"/>
          <w:sz w:val="20"/>
          <w:lang w:val="es-ES_tradnl"/>
        </w:rPr>
        <w:t xml:space="preserve">el  artículo 53 dispone que,  entre los contenidos mínimos de la Cuenta Pública, se presentará  la  postura fiscal y su análisis cualitativo, así como </w:t>
      </w:r>
      <w:r w:rsidRPr="0015589F">
        <w:rPr>
          <w:rFonts w:asciiTheme="minorHAnsi" w:hAnsiTheme="minorHAnsi" w:cstheme="minorHAnsi"/>
          <w:sz w:val="20"/>
        </w:rPr>
        <w:t xml:space="preserve"> su vínculo con los objetivos y prioridades definidas en la materia,</w:t>
      </w:r>
      <w:r w:rsidR="00B90199" w:rsidRPr="0015589F">
        <w:rPr>
          <w:rFonts w:asciiTheme="minorHAnsi" w:hAnsiTheme="minorHAnsi" w:cstheme="minorHAnsi"/>
          <w:sz w:val="20"/>
        </w:rPr>
        <w:t xml:space="preserve"> en el programa económico anual</w:t>
      </w:r>
      <w:r w:rsidRPr="0015589F">
        <w:rPr>
          <w:rFonts w:asciiTheme="minorHAnsi" w:hAnsiTheme="minorHAnsi" w:cstheme="minorHAnsi"/>
          <w:sz w:val="20"/>
          <w:lang w:val="es-ES_tradnl"/>
        </w:rPr>
        <w:t xml:space="preserve">. </w:t>
      </w:r>
    </w:p>
    <w:p w:rsidR="00F97588" w:rsidRPr="0015589F" w:rsidRDefault="00F97588" w:rsidP="00F97588">
      <w:pPr>
        <w:autoSpaceDE w:val="0"/>
        <w:autoSpaceDN w:val="0"/>
        <w:adjustRightInd w:val="0"/>
        <w:jc w:val="both"/>
        <w:rPr>
          <w:rFonts w:asciiTheme="minorHAnsi" w:hAnsiTheme="minorHAnsi" w:cstheme="minorHAnsi"/>
          <w:sz w:val="20"/>
          <w:lang w:val="es-ES_tradnl"/>
        </w:rPr>
      </w:pPr>
    </w:p>
    <w:p w:rsidR="00F97588" w:rsidRPr="0015589F" w:rsidRDefault="00F97588" w:rsidP="00F97588">
      <w:pPr>
        <w:spacing w:after="240"/>
        <w:jc w:val="both"/>
        <w:rPr>
          <w:rFonts w:asciiTheme="minorHAnsi" w:hAnsiTheme="minorHAnsi" w:cstheme="minorHAnsi"/>
          <w:sz w:val="20"/>
          <w:lang w:val="es-ES_tradnl"/>
        </w:rPr>
      </w:pPr>
      <w:r w:rsidRPr="0015589F">
        <w:rPr>
          <w:rFonts w:asciiTheme="minorHAnsi" w:hAnsiTheme="minorHAnsi" w:cstheme="minorHAnsi"/>
          <w:sz w:val="20"/>
        </w:rPr>
        <w:t>Por su parte</w:t>
      </w:r>
      <w:r w:rsidR="00B90199" w:rsidRPr="0015589F">
        <w:rPr>
          <w:rFonts w:asciiTheme="minorHAnsi" w:hAnsiTheme="minorHAnsi" w:cstheme="minorHAnsi"/>
          <w:sz w:val="20"/>
        </w:rPr>
        <w:t xml:space="preserve"> en</w:t>
      </w:r>
      <w:r w:rsidRPr="0015589F">
        <w:rPr>
          <w:rFonts w:asciiTheme="minorHAnsi" w:hAnsiTheme="minorHAnsi" w:cstheme="minorHAnsi"/>
          <w:sz w:val="20"/>
        </w:rPr>
        <w:t xml:space="preserve"> el artículo 52,  </w:t>
      </w:r>
      <w:r w:rsidR="00B90199" w:rsidRPr="0015589F">
        <w:rPr>
          <w:rFonts w:asciiTheme="minorHAnsi" w:hAnsiTheme="minorHAnsi" w:cstheme="minorHAnsi"/>
          <w:sz w:val="20"/>
        </w:rPr>
        <w:t>señala</w:t>
      </w:r>
      <w:r w:rsidRPr="0015589F">
        <w:rPr>
          <w:rFonts w:asciiTheme="minorHAnsi" w:hAnsiTheme="minorHAnsi" w:cstheme="minorHAnsi"/>
          <w:sz w:val="20"/>
        </w:rPr>
        <w:t xml:space="preserve"> los estados correspondientes a los ingresos y gastos públicos presupuestarios se elaborarán sobre la base del devengado y, adicionalmente, se p</w:t>
      </w:r>
      <w:r w:rsidR="00B90199" w:rsidRPr="0015589F">
        <w:rPr>
          <w:rFonts w:asciiTheme="minorHAnsi" w:hAnsiTheme="minorHAnsi" w:cstheme="minorHAnsi"/>
          <w:sz w:val="20"/>
        </w:rPr>
        <w:t>resentarán en flujo de efectivo.</w:t>
      </w:r>
    </w:p>
    <w:p w:rsidR="00F97588" w:rsidRPr="0015589F" w:rsidRDefault="00F97588" w:rsidP="00F97588">
      <w:pPr>
        <w:jc w:val="both"/>
        <w:rPr>
          <w:rFonts w:asciiTheme="minorHAnsi" w:hAnsiTheme="minorHAnsi" w:cstheme="minorHAnsi"/>
          <w:sz w:val="20"/>
        </w:rPr>
      </w:pPr>
      <w:r w:rsidRPr="0015589F">
        <w:rPr>
          <w:rFonts w:asciiTheme="minorHAnsi" w:hAnsiTheme="minorHAnsi" w:cstheme="minorHAnsi"/>
          <w:sz w:val="20"/>
        </w:rPr>
        <w:t>Para satisfacer tales requerimientos de la Ley,  los entes públicos  deben elaborar la información económica que  se establece por la presente normativa en las bases contables referidas.</w:t>
      </w:r>
    </w:p>
    <w:p w:rsidR="0074363B" w:rsidRPr="0015589F" w:rsidRDefault="0074363B" w:rsidP="00DF656B">
      <w:pPr>
        <w:jc w:val="both"/>
        <w:rPr>
          <w:rFonts w:asciiTheme="minorHAnsi" w:hAnsiTheme="minorHAnsi" w:cstheme="minorHAnsi"/>
          <w:sz w:val="20"/>
        </w:rPr>
      </w:pPr>
    </w:p>
    <w:p w:rsidR="0074363B" w:rsidRDefault="0074363B" w:rsidP="00DF656B">
      <w:pPr>
        <w:jc w:val="center"/>
        <w:rPr>
          <w:rFonts w:ascii="Calibri" w:hAnsi="Calibri" w:cs="Calibri"/>
          <w:sz w:val="16"/>
          <w:szCs w:val="16"/>
        </w:rPr>
      </w:pPr>
    </w:p>
    <w:p w:rsidR="0074363B" w:rsidRPr="0015589F" w:rsidRDefault="0074363B" w:rsidP="0015589F">
      <w:pPr>
        <w:jc w:val="center"/>
        <w:rPr>
          <w:rFonts w:asciiTheme="minorHAnsi" w:hAnsiTheme="minorHAnsi" w:cstheme="minorHAnsi"/>
          <w:b/>
          <w:bCs/>
          <w:sz w:val="24"/>
          <w:szCs w:val="24"/>
        </w:rPr>
      </w:pPr>
      <w:r w:rsidRPr="0015589F">
        <w:rPr>
          <w:rFonts w:asciiTheme="minorHAnsi" w:hAnsiTheme="minorHAnsi" w:cstheme="minorHAnsi"/>
          <w:b/>
          <w:bCs/>
          <w:sz w:val="24"/>
          <w:szCs w:val="24"/>
        </w:rPr>
        <w:t xml:space="preserve">b) </w:t>
      </w:r>
      <w:r w:rsidR="0015589F">
        <w:rPr>
          <w:rFonts w:asciiTheme="minorHAnsi" w:hAnsiTheme="minorHAnsi" w:cstheme="minorHAnsi"/>
          <w:b/>
          <w:bCs/>
          <w:sz w:val="24"/>
          <w:szCs w:val="24"/>
        </w:rPr>
        <w:t>Finalidad</w:t>
      </w:r>
    </w:p>
    <w:p w:rsidR="0074363B" w:rsidRPr="00B301E3" w:rsidRDefault="0074363B" w:rsidP="00DF656B">
      <w:pPr>
        <w:autoSpaceDE w:val="0"/>
        <w:autoSpaceDN w:val="0"/>
        <w:adjustRightInd w:val="0"/>
        <w:jc w:val="both"/>
        <w:rPr>
          <w:rFonts w:eastAsia="Arial Unicode MS"/>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La Cuenta Económica  tiene por propósito mostrar las cuentas públicas ordenadas de tal forma que faciliten  el análisis financiero de la gestión fiscal de un </w:t>
      </w:r>
      <w:r w:rsidR="00614A0B" w:rsidRPr="0015589F">
        <w:rPr>
          <w:rFonts w:asciiTheme="minorHAnsi" w:eastAsia="Arial Unicode MS" w:hAnsiTheme="minorHAnsi" w:cstheme="minorHAnsi"/>
          <w:sz w:val="20"/>
        </w:rPr>
        <w:t>período</w:t>
      </w:r>
      <w:r w:rsidRPr="0015589F">
        <w:rPr>
          <w:rFonts w:asciiTheme="minorHAnsi" w:eastAsia="Arial Unicode MS" w:hAnsiTheme="minorHAnsi" w:cstheme="minorHAnsi"/>
          <w:sz w:val="20"/>
        </w:rPr>
        <w:t xml:space="preserve"> dete</w:t>
      </w:r>
      <w:r w:rsidR="00C813A5" w:rsidRPr="0015589F">
        <w:rPr>
          <w:rFonts w:asciiTheme="minorHAnsi" w:eastAsia="Arial Unicode MS" w:hAnsiTheme="minorHAnsi" w:cstheme="minorHAnsi"/>
          <w:sz w:val="20"/>
        </w:rPr>
        <w:t xml:space="preserve">rminado, permitiendo a su vez, </w:t>
      </w:r>
      <w:r w:rsidRPr="0015589F">
        <w:rPr>
          <w:rFonts w:asciiTheme="minorHAnsi" w:eastAsia="Arial Unicode MS" w:hAnsiTheme="minorHAnsi" w:cstheme="minorHAnsi"/>
          <w:sz w:val="20"/>
        </w:rPr>
        <w:t xml:space="preserve"> la integración modular con el resto de las cuentas macroeconómicas.</w:t>
      </w:r>
    </w:p>
    <w:p w:rsidR="0074363B" w:rsidRPr="0015589F" w:rsidRDefault="0074363B" w:rsidP="00DF656B">
      <w:pPr>
        <w:autoSpaceDE w:val="0"/>
        <w:autoSpaceDN w:val="0"/>
        <w:adjustRightInd w:val="0"/>
        <w:jc w:val="both"/>
        <w:rPr>
          <w:rFonts w:asciiTheme="minorHAnsi" w:eastAsia="Arial Unicode MS" w:hAnsiTheme="minorHAnsi" w:cstheme="minorHAnsi"/>
          <w:sz w:val="20"/>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La estructura de este estado financiero y sus cuentas, relacionan los principales conceptos de las clasificaciones presupuestarias de ingresos y gastos entre sí y con las de financiamiento (fuentes y usos).</w:t>
      </w:r>
    </w:p>
    <w:p w:rsidR="0074363B" w:rsidRPr="0015589F" w:rsidRDefault="0074363B" w:rsidP="00DF656B">
      <w:pPr>
        <w:autoSpaceDE w:val="0"/>
        <w:autoSpaceDN w:val="0"/>
        <w:adjustRightInd w:val="0"/>
        <w:jc w:val="both"/>
        <w:rPr>
          <w:rFonts w:asciiTheme="minorHAnsi" w:eastAsia="Arial Unicode MS" w:hAnsiTheme="minorHAnsi" w:cstheme="minorHAnsi"/>
          <w:sz w:val="20"/>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La Cuenta Económica muestra la información más relevante del Sector Público desde el punto de vista fiscal,  como son los ingresos impositivos, los ingresos corrientes totales, el gasto público total, el programable y el no programable,   la composición económica básica, la inversión física y la financiera con fines de política, las transferencias entre entes públicos y las que se realizan con el  resto de la economía, el superávit o déficit global y el primario, los destinos financieros del superávit o la forma como se financia el déficit, el endeudamiento neto del período, etc. Asimismo, establece las bases  para determinar la relación  del sector fiscal con las cuentas monetarias y la balanza de pagos. </w:t>
      </w:r>
    </w:p>
    <w:p w:rsidR="0074363B" w:rsidRPr="0015589F" w:rsidRDefault="0074363B" w:rsidP="00DF656B">
      <w:pPr>
        <w:autoSpaceDE w:val="0"/>
        <w:autoSpaceDN w:val="0"/>
        <w:adjustRightInd w:val="0"/>
        <w:jc w:val="both"/>
        <w:rPr>
          <w:rFonts w:asciiTheme="minorHAnsi" w:eastAsia="Arial Unicode MS" w:hAnsiTheme="minorHAnsi" w:cstheme="minorHAnsi"/>
          <w:sz w:val="20"/>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Los principales usuarios,  son los responsables de administrar las finanzas gubernamentales, los que tienen la responsabilidad de preparar las estadísticas fiscales y elaborar las cuentas nacionales, así como los analistas económicos y la sociedad civil en general. </w:t>
      </w:r>
    </w:p>
    <w:p w:rsidR="0074363B" w:rsidRPr="0015589F" w:rsidRDefault="0074363B" w:rsidP="00DF656B">
      <w:pPr>
        <w:autoSpaceDE w:val="0"/>
        <w:autoSpaceDN w:val="0"/>
        <w:adjustRightInd w:val="0"/>
        <w:jc w:val="both"/>
        <w:rPr>
          <w:rFonts w:asciiTheme="minorHAnsi" w:eastAsia="Arial Unicode MS" w:hAnsiTheme="minorHAnsi" w:cstheme="minorHAnsi"/>
          <w:sz w:val="20"/>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La Cuenta Económica se debe formular para cada uno de los entes públicos y luego,  mediante consolidaciones sucesivas, las correspondientes a los varios agregados institucionales que se determinen para cada orden de gobierno, como por ejemplo: Gobierno Central (Federal), Gobierno General, Sector Público no financiero y Sector Público.  </w:t>
      </w:r>
    </w:p>
    <w:p w:rsidR="0074363B" w:rsidRPr="00B301E3" w:rsidRDefault="0074363B" w:rsidP="00DF656B">
      <w:pPr>
        <w:autoSpaceDE w:val="0"/>
        <w:autoSpaceDN w:val="0"/>
        <w:adjustRightInd w:val="0"/>
        <w:jc w:val="both"/>
        <w:rPr>
          <w:rFonts w:eastAsia="Arial Unicode MS"/>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Los montos que corresponden a cada concepto de la cuenta se expresan normalmente en moneda corriente y en porcentaje del PIB, especialmente en las que corresponden a niveles institucionales consolidados, con el objeto de facilitar su comprensión y análisis.</w:t>
      </w:r>
    </w:p>
    <w:p w:rsidR="0074363B" w:rsidRPr="0015589F" w:rsidRDefault="0074363B" w:rsidP="00DF656B">
      <w:pPr>
        <w:autoSpaceDE w:val="0"/>
        <w:autoSpaceDN w:val="0"/>
        <w:adjustRightInd w:val="0"/>
        <w:jc w:val="both"/>
        <w:rPr>
          <w:rFonts w:asciiTheme="minorHAnsi" w:eastAsia="Arial Unicode MS" w:hAnsiTheme="minorHAnsi" w:cstheme="minorHAnsi"/>
          <w:sz w:val="20"/>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La estructura de la cuenta  que se está presentando fue elaborada siguiendo los patrones técnicos establecidos al respecto por el Manual de Cuentas Nacionales y el Manual de Estadísticas </w:t>
      </w:r>
      <w:r w:rsidR="00C813A5" w:rsidRPr="0015589F">
        <w:rPr>
          <w:rFonts w:asciiTheme="minorHAnsi" w:eastAsia="Arial Unicode MS" w:hAnsiTheme="minorHAnsi" w:cstheme="minorHAnsi"/>
          <w:sz w:val="20"/>
        </w:rPr>
        <w:t>de las Finanzas Públicas</w:t>
      </w:r>
      <w:r w:rsidRPr="0015589F">
        <w:rPr>
          <w:rFonts w:asciiTheme="minorHAnsi" w:eastAsia="Arial Unicode MS" w:hAnsiTheme="minorHAnsi" w:cstheme="minorHAnsi"/>
          <w:sz w:val="20"/>
        </w:rPr>
        <w:t xml:space="preserve"> del FMI.</w:t>
      </w:r>
    </w:p>
    <w:p w:rsidR="0074363B" w:rsidRPr="0015589F" w:rsidRDefault="0074363B" w:rsidP="00DF656B">
      <w:pPr>
        <w:autoSpaceDE w:val="0"/>
        <w:autoSpaceDN w:val="0"/>
        <w:adjustRightInd w:val="0"/>
        <w:jc w:val="both"/>
        <w:rPr>
          <w:rFonts w:asciiTheme="minorHAnsi" w:eastAsia="Arial Unicode MS" w:hAnsiTheme="minorHAnsi" w:cstheme="minorHAnsi"/>
          <w:sz w:val="20"/>
        </w:rPr>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Sin duda la disponibilidad de información financiera homogénea y debidamente estructurada sobre la gestión fiscal que mostrará esta cuenta de cada ente público y de cada orden  de gobierno y sus agregados </w:t>
      </w:r>
      <w:r w:rsidRPr="0015589F">
        <w:rPr>
          <w:rFonts w:asciiTheme="minorHAnsi" w:eastAsia="Arial Unicode MS" w:hAnsiTheme="minorHAnsi" w:cstheme="minorHAnsi"/>
          <w:sz w:val="20"/>
        </w:rPr>
        <w:lastRenderedPageBreak/>
        <w:t>institucionales, coadyuvarán decisivamente a mejorar la calidad de las políticas  fiscales y a incrementar  la transparencia fiscal.</w:t>
      </w:r>
    </w:p>
    <w:p w:rsidR="008A0065" w:rsidRPr="00B301E3" w:rsidRDefault="008A0065" w:rsidP="00DF656B">
      <w:pPr>
        <w:autoSpaceDE w:val="0"/>
        <w:autoSpaceDN w:val="0"/>
        <w:adjustRightInd w:val="0"/>
        <w:jc w:val="both"/>
        <w:rPr>
          <w:rFonts w:eastAsia="Arial Unicode MS"/>
        </w:rPr>
      </w:pPr>
    </w:p>
    <w:p w:rsidR="0074363B" w:rsidRPr="00B301E3" w:rsidRDefault="0074363B" w:rsidP="00DF656B">
      <w:pPr>
        <w:autoSpaceDE w:val="0"/>
        <w:autoSpaceDN w:val="0"/>
        <w:adjustRightInd w:val="0"/>
        <w:jc w:val="both"/>
        <w:rPr>
          <w:rFonts w:eastAsia="Arial Unicode MS"/>
        </w:rPr>
      </w:pPr>
    </w:p>
    <w:p w:rsidR="0074363B" w:rsidRPr="0015589F" w:rsidRDefault="0074363B" w:rsidP="00DF656B">
      <w:pPr>
        <w:jc w:val="center"/>
        <w:rPr>
          <w:rFonts w:asciiTheme="minorHAnsi" w:hAnsiTheme="minorHAnsi" w:cstheme="minorHAnsi"/>
          <w:b/>
          <w:bCs/>
          <w:sz w:val="24"/>
          <w:szCs w:val="24"/>
        </w:rPr>
      </w:pPr>
      <w:r w:rsidRPr="0015589F">
        <w:rPr>
          <w:rFonts w:asciiTheme="minorHAnsi" w:hAnsiTheme="minorHAnsi" w:cstheme="minorHAnsi"/>
          <w:b/>
          <w:bCs/>
          <w:sz w:val="24"/>
          <w:szCs w:val="24"/>
        </w:rPr>
        <w:t>c) Tipos y Modalidades de Presentación</w:t>
      </w:r>
    </w:p>
    <w:p w:rsidR="0074363B" w:rsidRPr="00A95045" w:rsidRDefault="0074363B" w:rsidP="00DF656B">
      <w:pPr>
        <w:jc w:val="both"/>
      </w:pPr>
    </w:p>
    <w:p w:rsidR="0074363B" w:rsidRPr="0015589F" w:rsidRDefault="0074363B" w:rsidP="0015589F">
      <w:pPr>
        <w:autoSpaceDE w:val="0"/>
        <w:autoSpaceDN w:val="0"/>
        <w:adjustRightInd w:val="0"/>
        <w:ind w:firstLine="284"/>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En este </w:t>
      </w:r>
      <w:r w:rsidR="00B90199" w:rsidRPr="0015589F">
        <w:rPr>
          <w:rFonts w:asciiTheme="minorHAnsi" w:eastAsia="Arial Unicode MS" w:hAnsiTheme="minorHAnsi" w:cstheme="minorHAnsi"/>
          <w:sz w:val="20"/>
        </w:rPr>
        <w:t>apartado</w:t>
      </w:r>
      <w:r w:rsidRPr="0015589F">
        <w:rPr>
          <w:rFonts w:asciiTheme="minorHAnsi" w:eastAsia="Arial Unicode MS" w:hAnsiTheme="minorHAnsi" w:cstheme="minorHAnsi"/>
          <w:sz w:val="20"/>
        </w:rPr>
        <w:t xml:space="preserve"> se presenta</w:t>
      </w:r>
      <w:r w:rsidR="006E795F" w:rsidRPr="0015589F">
        <w:rPr>
          <w:rFonts w:asciiTheme="minorHAnsi" w:eastAsia="Arial Unicode MS" w:hAnsiTheme="minorHAnsi" w:cstheme="minorHAnsi"/>
          <w:sz w:val="20"/>
        </w:rPr>
        <w:t xml:space="preserve"> la </w:t>
      </w:r>
      <w:r w:rsidRPr="0015589F">
        <w:rPr>
          <w:rFonts w:asciiTheme="minorHAnsi" w:eastAsia="Arial Unicode MS" w:hAnsiTheme="minorHAnsi" w:cstheme="minorHAnsi"/>
          <w:sz w:val="20"/>
        </w:rPr>
        <w:t xml:space="preserve"> </w:t>
      </w:r>
      <w:r w:rsidR="006E795F" w:rsidRPr="0015589F">
        <w:rPr>
          <w:rFonts w:asciiTheme="minorHAnsi" w:eastAsia="Arial Unicode MS" w:hAnsiTheme="minorHAnsi" w:cstheme="minorHAnsi"/>
          <w:sz w:val="20"/>
        </w:rPr>
        <w:t xml:space="preserve">estructura de la </w:t>
      </w:r>
      <w:r w:rsidRPr="0015589F">
        <w:rPr>
          <w:rFonts w:asciiTheme="minorHAnsi" w:eastAsia="Arial Unicode MS" w:hAnsiTheme="minorHAnsi" w:cstheme="minorHAnsi"/>
          <w:sz w:val="20"/>
        </w:rPr>
        <w:t xml:space="preserve">Cuenta Económica </w:t>
      </w:r>
      <w:r w:rsidR="006E795F" w:rsidRPr="0015589F">
        <w:rPr>
          <w:rFonts w:asciiTheme="minorHAnsi" w:eastAsia="Arial Unicode MS" w:hAnsiTheme="minorHAnsi" w:cstheme="minorHAnsi"/>
          <w:sz w:val="20"/>
        </w:rPr>
        <w:t xml:space="preserve">a ser </w:t>
      </w:r>
      <w:r w:rsidRPr="0015589F">
        <w:rPr>
          <w:rFonts w:asciiTheme="minorHAnsi" w:eastAsia="Arial Unicode MS" w:hAnsiTheme="minorHAnsi" w:cstheme="minorHAnsi"/>
          <w:sz w:val="20"/>
        </w:rPr>
        <w:t xml:space="preserve">aplicada  por los entes públicos </w:t>
      </w:r>
      <w:r w:rsidR="006E795F" w:rsidRPr="0015589F">
        <w:rPr>
          <w:rFonts w:asciiTheme="minorHAnsi" w:eastAsia="Arial Unicode MS" w:hAnsiTheme="minorHAnsi" w:cstheme="minorHAnsi"/>
          <w:sz w:val="20"/>
        </w:rPr>
        <w:t xml:space="preserve">que por </w:t>
      </w:r>
      <w:r w:rsidRPr="0015589F">
        <w:rPr>
          <w:rFonts w:asciiTheme="minorHAnsi" w:eastAsia="Arial Unicode MS" w:hAnsiTheme="minorHAnsi" w:cstheme="minorHAnsi"/>
          <w:sz w:val="20"/>
        </w:rPr>
        <w:t xml:space="preserve">sus características económicas y operativas,  </w:t>
      </w:r>
      <w:r w:rsidR="006E795F" w:rsidRPr="0015589F">
        <w:rPr>
          <w:rFonts w:asciiTheme="minorHAnsi" w:eastAsia="Arial Unicode MS" w:hAnsiTheme="minorHAnsi" w:cstheme="minorHAnsi"/>
          <w:sz w:val="20"/>
        </w:rPr>
        <w:t>se identifique</w:t>
      </w:r>
      <w:r w:rsidR="00BB4602" w:rsidRPr="0015589F">
        <w:rPr>
          <w:rFonts w:asciiTheme="minorHAnsi" w:eastAsia="Arial Unicode MS" w:hAnsiTheme="minorHAnsi" w:cstheme="minorHAnsi"/>
          <w:sz w:val="20"/>
        </w:rPr>
        <w:t>n</w:t>
      </w:r>
      <w:r w:rsidR="006E795F" w:rsidRPr="0015589F">
        <w:rPr>
          <w:rFonts w:asciiTheme="minorHAnsi" w:eastAsia="Arial Unicode MS" w:hAnsiTheme="minorHAnsi" w:cstheme="minorHAnsi"/>
          <w:sz w:val="20"/>
        </w:rPr>
        <w:t xml:space="preserve"> como</w:t>
      </w:r>
      <w:r w:rsidRPr="0015589F">
        <w:rPr>
          <w:rFonts w:asciiTheme="minorHAnsi" w:eastAsia="Arial Unicode MS" w:hAnsiTheme="minorHAnsi" w:cstheme="minorHAnsi"/>
          <w:sz w:val="20"/>
        </w:rPr>
        <w:t xml:space="preserve"> n</w:t>
      </w:r>
      <w:r w:rsidR="00BB4602" w:rsidRPr="0015589F">
        <w:rPr>
          <w:rFonts w:asciiTheme="minorHAnsi" w:eastAsia="Arial Unicode MS" w:hAnsiTheme="minorHAnsi" w:cstheme="minorHAnsi"/>
          <w:sz w:val="20"/>
        </w:rPr>
        <w:t xml:space="preserve">o empresariales y no financieras, es decir como formando parte del Gobierno General. . </w:t>
      </w:r>
    </w:p>
    <w:p w:rsidR="0074363B" w:rsidRPr="0015589F" w:rsidRDefault="0074363B" w:rsidP="00DF656B">
      <w:pPr>
        <w:jc w:val="both"/>
        <w:rPr>
          <w:rFonts w:asciiTheme="minorHAnsi" w:hAnsiTheme="minorHAnsi" w:cstheme="minorHAnsi"/>
          <w:sz w:val="20"/>
        </w:rPr>
      </w:pPr>
    </w:p>
    <w:p w:rsidR="00C202EE" w:rsidRPr="0015589F" w:rsidRDefault="0074363B" w:rsidP="0015589F">
      <w:pPr>
        <w:ind w:firstLine="284"/>
        <w:jc w:val="both"/>
        <w:rPr>
          <w:rFonts w:asciiTheme="minorHAnsi" w:hAnsiTheme="minorHAnsi" w:cstheme="minorHAnsi"/>
          <w:b/>
          <w:sz w:val="20"/>
        </w:rPr>
      </w:pPr>
      <w:r w:rsidRPr="0015589F">
        <w:rPr>
          <w:rFonts w:asciiTheme="minorHAnsi" w:hAnsiTheme="minorHAnsi" w:cstheme="minorHAnsi"/>
          <w:sz w:val="20"/>
        </w:rPr>
        <w:t xml:space="preserve">La Cuenta Económica </w:t>
      </w:r>
      <w:r w:rsidR="00C202EE" w:rsidRPr="0015589F">
        <w:rPr>
          <w:rFonts w:asciiTheme="minorHAnsi" w:hAnsiTheme="minorHAnsi" w:cstheme="minorHAnsi"/>
          <w:sz w:val="20"/>
        </w:rPr>
        <w:t xml:space="preserve">de </w:t>
      </w:r>
      <w:r w:rsidRPr="0015589F">
        <w:rPr>
          <w:rFonts w:asciiTheme="minorHAnsi" w:hAnsiTheme="minorHAnsi" w:cstheme="minorHAnsi"/>
          <w:sz w:val="20"/>
        </w:rPr>
        <w:t xml:space="preserve">los entes públicos </w:t>
      </w:r>
      <w:r w:rsidR="00C202EE" w:rsidRPr="0015589F">
        <w:rPr>
          <w:rFonts w:asciiTheme="minorHAnsi" w:hAnsiTheme="minorHAnsi" w:cstheme="minorHAnsi"/>
          <w:sz w:val="20"/>
        </w:rPr>
        <w:t>que conforman el Gobierno General</w:t>
      </w:r>
      <w:r w:rsidR="00C202EE" w:rsidRPr="0015589F">
        <w:rPr>
          <w:rFonts w:asciiTheme="minorHAnsi" w:hAnsiTheme="minorHAnsi" w:cstheme="minorHAnsi"/>
          <w:b/>
          <w:sz w:val="20"/>
        </w:rPr>
        <w:t xml:space="preserve"> </w:t>
      </w:r>
      <w:r w:rsidR="00C202EE" w:rsidRPr="0015589F">
        <w:rPr>
          <w:rFonts w:asciiTheme="minorHAnsi" w:hAnsiTheme="minorHAnsi" w:cstheme="minorHAnsi"/>
          <w:sz w:val="20"/>
        </w:rPr>
        <w:t>(</w:t>
      </w:r>
      <w:r w:rsidR="00BB4602" w:rsidRPr="0015589F">
        <w:rPr>
          <w:rFonts w:asciiTheme="minorHAnsi" w:hAnsiTheme="minorHAnsi" w:cstheme="minorHAnsi"/>
          <w:sz w:val="20"/>
        </w:rPr>
        <w:t xml:space="preserve">Poder Ejecutivo, Poder Legislativo, Poder Judicial, Órganos Autónomos </w:t>
      </w:r>
      <w:r w:rsidR="00C202EE" w:rsidRPr="0015589F">
        <w:rPr>
          <w:rFonts w:asciiTheme="minorHAnsi" w:hAnsiTheme="minorHAnsi" w:cstheme="minorHAnsi"/>
          <w:sz w:val="20"/>
        </w:rPr>
        <w:t xml:space="preserve">e instituciones descentralizadas no empresariales y no financieras), </w:t>
      </w:r>
      <w:r w:rsidR="00C202EE" w:rsidRPr="0015589F">
        <w:rPr>
          <w:rFonts w:asciiTheme="minorHAnsi" w:hAnsiTheme="minorHAnsi" w:cstheme="minorHAnsi"/>
          <w:b/>
          <w:sz w:val="20"/>
        </w:rPr>
        <w:t xml:space="preserve"> </w:t>
      </w:r>
      <w:r w:rsidRPr="0015589F">
        <w:rPr>
          <w:rFonts w:asciiTheme="minorHAnsi" w:hAnsiTheme="minorHAnsi" w:cstheme="minorHAnsi"/>
          <w:b/>
          <w:sz w:val="20"/>
        </w:rPr>
        <w:t xml:space="preserve"> </w:t>
      </w:r>
      <w:r w:rsidR="00C202EE" w:rsidRPr="0015589F">
        <w:rPr>
          <w:rFonts w:asciiTheme="minorHAnsi" w:hAnsiTheme="minorHAnsi" w:cstheme="minorHAnsi"/>
          <w:sz w:val="20"/>
        </w:rPr>
        <w:t xml:space="preserve">se </w:t>
      </w:r>
      <w:r w:rsidRPr="0015589F">
        <w:rPr>
          <w:rFonts w:asciiTheme="minorHAnsi" w:hAnsiTheme="minorHAnsi" w:cstheme="minorHAnsi"/>
          <w:b/>
          <w:sz w:val="20"/>
        </w:rPr>
        <w:t xml:space="preserve"> </w:t>
      </w:r>
      <w:r w:rsidR="00C202EE" w:rsidRPr="0015589F">
        <w:rPr>
          <w:rFonts w:asciiTheme="minorHAnsi" w:hAnsiTheme="minorHAnsi" w:cstheme="minorHAnsi"/>
          <w:sz w:val="20"/>
        </w:rPr>
        <w:t xml:space="preserve">preparará  en las siguientes bases contables:  </w:t>
      </w:r>
    </w:p>
    <w:p w:rsidR="00C202EE" w:rsidRPr="0015589F" w:rsidRDefault="00C202EE" w:rsidP="00DF656B">
      <w:pPr>
        <w:jc w:val="both"/>
        <w:rPr>
          <w:rFonts w:asciiTheme="minorHAnsi" w:hAnsiTheme="minorHAnsi" w:cstheme="minorHAnsi"/>
          <w:b/>
          <w:sz w:val="20"/>
        </w:rPr>
      </w:pPr>
    </w:p>
    <w:p w:rsidR="00C202EE" w:rsidRPr="0015589F" w:rsidRDefault="00B90199" w:rsidP="00C202EE">
      <w:pPr>
        <w:numPr>
          <w:ilvl w:val="0"/>
          <w:numId w:val="25"/>
        </w:numPr>
        <w:rPr>
          <w:rFonts w:asciiTheme="minorHAnsi" w:hAnsiTheme="minorHAnsi" w:cstheme="minorHAnsi"/>
          <w:sz w:val="20"/>
        </w:rPr>
      </w:pPr>
      <w:r w:rsidRPr="0015589F">
        <w:rPr>
          <w:rFonts w:asciiTheme="minorHAnsi" w:hAnsiTheme="minorHAnsi" w:cstheme="minorHAnsi"/>
          <w:sz w:val="20"/>
        </w:rPr>
        <w:t>Base Devengado</w:t>
      </w:r>
    </w:p>
    <w:p w:rsidR="00C202EE" w:rsidRPr="0015589F" w:rsidRDefault="00C202EE" w:rsidP="00C202EE">
      <w:pPr>
        <w:numPr>
          <w:ilvl w:val="0"/>
          <w:numId w:val="25"/>
        </w:numPr>
        <w:rPr>
          <w:rFonts w:asciiTheme="minorHAnsi" w:hAnsiTheme="minorHAnsi" w:cstheme="minorHAnsi"/>
          <w:sz w:val="20"/>
        </w:rPr>
      </w:pPr>
      <w:r w:rsidRPr="0015589F">
        <w:rPr>
          <w:rFonts w:asciiTheme="minorHAnsi" w:hAnsiTheme="minorHAnsi" w:cstheme="minorHAnsi"/>
          <w:sz w:val="20"/>
        </w:rPr>
        <w:t>Base Flujo de Efectivo</w:t>
      </w:r>
    </w:p>
    <w:p w:rsidR="00C202EE" w:rsidRPr="0015589F" w:rsidRDefault="00C202EE" w:rsidP="00C202EE">
      <w:pPr>
        <w:numPr>
          <w:ilvl w:val="0"/>
          <w:numId w:val="25"/>
        </w:numPr>
        <w:rPr>
          <w:rFonts w:asciiTheme="minorHAnsi" w:hAnsiTheme="minorHAnsi" w:cstheme="minorHAnsi"/>
          <w:sz w:val="20"/>
        </w:rPr>
      </w:pPr>
      <w:r w:rsidRPr="0015589F">
        <w:rPr>
          <w:rFonts w:asciiTheme="minorHAnsi" w:hAnsiTheme="minorHAnsi" w:cstheme="minorHAnsi"/>
          <w:sz w:val="20"/>
        </w:rPr>
        <w:t xml:space="preserve">Base Ingresos según flujo de efectivo y gastos devengados. </w:t>
      </w:r>
    </w:p>
    <w:p w:rsidR="00C202EE" w:rsidRPr="0015589F" w:rsidRDefault="00C202EE" w:rsidP="00C202EE">
      <w:pPr>
        <w:jc w:val="both"/>
        <w:rPr>
          <w:rFonts w:asciiTheme="minorHAnsi" w:hAnsiTheme="minorHAnsi" w:cstheme="minorHAnsi"/>
          <w:sz w:val="20"/>
        </w:rPr>
      </w:pPr>
    </w:p>
    <w:p w:rsidR="0074363B" w:rsidRPr="0015589F" w:rsidRDefault="00C202EE" w:rsidP="0015589F">
      <w:pPr>
        <w:ind w:firstLine="284"/>
        <w:jc w:val="both"/>
        <w:rPr>
          <w:rFonts w:asciiTheme="minorHAnsi" w:hAnsiTheme="minorHAnsi" w:cstheme="minorHAnsi"/>
          <w:sz w:val="20"/>
        </w:rPr>
      </w:pPr>
      <w:r w:rsidRPr="0015589F">
        <w:rPr>
          <w:rFonts w:asciiTheme="minorHAnsi" w:hAnsiTheme="minorHAnsi" w:cstheme="minorHAnsi"/>
          <w:sz w:val="20"/>
        </w:rPr>
        <w:t>En todos los casos corresponde  incluir  los ingresos y gastos totales del ente.</w:t>
      </w:r>
    </w:p>
    <w:p w:rsidR="0074363B" w:rsidRPr="0015589F" w:rsidRDefault="0074363B" w:rsidP="00DF656B">
      <w:pPr>
        <w:jc w:val="both"/>
        <w:rPr>
          <w:rFonts w:asciiTheme="minorHAnsi" w:hAnsiTheme="minorHAnsi" w:cstheme="minorHAnsi"/>
          <w:sz w:val="20"/>
        </w:rPr>
      </w:pPr>
    </w:p>
    <w:p w:rsidR="0074363B" w:rsidRPr="0015589F" w:rsidRDefault="00C202EE" w:rsidP="0015589F">
      <w:pPr>
        <w:ind w:firstLine="284"/>
        <w:jc w:val="both"/>
        <w:rPr>
          <w:rFonts w:asciiTheme="minorHAnsi" w:hAnsiTheme="minorHAnsi" w:cstheme="minorHAnsi"/>
          <w:sz w:val="20"/>
        </w:rPr>
      </w:pPr>
      <w:r w:rsidRPr="0015589F">
        <w:rPr>
          <w:rFonts w:asciiTheme="minorHAnsi" w:hAnsiTheme="minorHAnsi" w:cstheme="minorHAnsi"/>
          <w:sz w:val="20"/>
        </w:rPr>
        <w:t>C</w:t>
      </w:r>
      <w:r w:rsidR="0074363B" w:rsidRPr="0015589F">
        <w:rPr>
          <w:rFonts w:asciiTheme="minorHAnsi" w:hAnsiTheme="minorHAnsi" w:cstheme="minorHAnsi"/>
          <w:sz w:val="20"/>
        </w:rPr>
        <w:t>uando</w:t>
      </w:r>
      <w:r w:rsidR="00C813A5" w:rsidRPr="0015589F">
        <w:rPr>
          <w:rFonts w:asciiTheme="minorHAnsi" w:hAnsiTheme="minorHAnsi" w:cstheme="minorHAnsi"/>
          <w:sz w:val="20"/>
        </w:rPr>
        <w:t xml:space="preserve"> la Cuenta Económica se prepare</w:t>
      </w:r>
      <w:r w:rsidR="0074363B" w:rsidRPr="0015589F">
        <w:rPr>
          <w:rFonts w:asciiTheme="minorHAnsi" w:hAnsiTheme="minorHAnsi" w:cstheme="minorHAnsi"/>
          <w:sz w:val="20"/>
        </w:rPr>
        <w:t xml:space="preserve"> con base a Flujo de Efectivo, no corresponde utilizar las cuentas  relacionadas con la variación de existencias, depreciación y amortización (consumo de capital fijo),</w:t>
      </w:r>
      <w:r w:rsidR="007A605D" w:rsidRPr="0015589F">
        <w:rPr>
          <w:rFonts w:asciiTheme="minorHAnsi" w:hAnsiTheme="minorHAnsi" w:cstheme="minorHAnsi"/>
          <w:sz w:val="20"/>
        </w:rPr>
        <w:t xml:space="preserve"> estimaciones, provisiones, etc.</w:t>
      </w:r>
      <w:r w:rsidR="00BB4602" w:rsidRPr="0015589F">
        <w:rPr>
          <w:rFonts w:asciiTheme="minorHAnsi" w:hAnsiTheme="minorHAnsi" w:cstheme="minorHAnsi"/>
          <w:sz w:val="20"/>
        </w:rPr>
        <w:t xml:space="preserve">, por cuanto </w:t>
      </w:r>
      <w:r w:rsidR="0074363B" w:rsidRPr="0015589F">
        <w:rPr>
          <w:rFonts w:asciiTheme="minorHAnsi" w:hAnsiTheme="minorHAnsi" w:cstheme="minorHAnsi"/>
          <w:sz w:val="20"/>
        </w:rPr>
        <w:t xml:space="preserve">que el registro de tales transacciones y las variaciones de los saldos de sus respectivas contracuentas, no motivan entradas o salidas de “efectivo” en las tesorerías de los entes. </w:t>
      </w:r>
    </w:p>
    <w:p w:rsidR="0074363B" w:rsidRPr="0015589F" w:rsidRDefault="0074363B" w:rsidP="00DF656B">
      <w:pPr>
        <w:jc w:val="both"/>
        <w:rPr>
          <w:rFonts w:asciiTheme="minorHAnsi" w:hAnsiTheme="minorHAnsi" w:cstheme="minorHAnsi"/>
          <w:sz w:val="20"/>
        </w:rPr>
      </w:pPr>
    </w:p>
    <w:p w:rsidR="0074363B" w:rsidRPr="0015589F" w:rsidRDefault="0074363B" w:rsidP="0015589F">
      <w:pPr>
        <w:ind w:firstLine="284"/>
        <w:jc w:val="both"/>
        <w:rPr>
          <w:rFonts w:asciiTheme="minorHAnsi" w:hAnsiTheme="minorHAnsi" w:cstheme="minorHAnsi"/>
          <w:sz w:val="20"/>
        </w:rPr>
      </w:pPr>
      <w:r w:rsidRPr="0015589F">
        <w:rPr>
          <w:rFonts w:asciiTheme="minorHAnsi" w:hAnsiTheme="minorHAnsi" w:cstheme="minorHAnsi"/>
          <w:sz w:val="20"/>
        </w:rPr>
        <w:t>Para el caso de los entes públicos que conforman el Gobierno General</w:t>
      </w:r>
      <w:r w:rsidR="00BB4602" w:rsidRPr="0015589F">
        <w:rPr>
          <w:rFonts w:asciiTheme="minorHAnsi" w:hAnsiTheme="minorHAnsi" w:cstheme="minorHAnsi"/>
          <w:sz w:val="20"/>
        </w:rPr>
        <w:t xml:space="preserve">, </w:t>
      </w:r>
      <w:r w:rsidRPr="0015589F">
        <w:rPr>
          <w:rFonts w:asciiTheme="minorHAnsi" w:hAnsiTheme="minorHAnsi" w:cstheme="minorHAnsi"/>
          <w:sz w:val="20"/>
        </w:rPr>
        <w:t xml:space="preserve"> la Cuenta Económica más apropiada para su utilización en materia de toma de decisiones en materia de política fiscal, es la que relaciona los Ingresos Percibidos (por flujo de efectivo)  con los Gastos Devengados, dado que el resultado </w:t>
      </w:r>
      <w:r w:rsidR="00BB4602" w:rsidRPr="0015589F">
        <w:rPr>
          <w:rFonts w:asciiTheme="minorHAnsi" w:hAnsiTheme="minorHAnsi" w:cstheme="minorHAnsi"/>
          <w:sz w:val="20"/>
        </w:rPr>
        <w:t xml:space="preserve">financiera </w:t>
      </w:r>
      <w:r w:rsidRPr="0015589F">
        <w:rPr>
          <w:rFonts w:asciiTheme="minorHAnsi" w:hAnsiTheme="minorHAnsi" w:cstheme="minorHAnsi"/>
          <w:sz w:val="20"/>
        </w:rPr>
        <w:t xml:space="preserve">de la misma, en la medida que muestre  equilibrio o  superávit financiero,   asegura disponer permanentemente de efectivo en la tesorería para atender las obligaciones de pago asumidas por el ente en tiempo y forma y, por otra parte,  es la que se ajusta a la normativa vigente. </w:t>
      </w:r>
    </w:p>
    <w:p w:rsidR="0074363B" w:rsidRPr="0015589F" w:rsidRDefault="0074363B" w:rsidP="00DF656B">
      <w:pPr>
        <w:jc w:val="both"/>
        <w:rPr>
          <w:rFonts w:asciiTheme="minorHAnsi" w:hAnsiTheme="minorHAnsi" w:cstheme="minorHAnsi"/>
          <w:sz w:val="20"/>
        </w:rPr>
      </w:pPr>
    </w:p>
    <w:p w:rsidR="0074363B" w:rsidRPr="0015589F" w:rsidRDefault="0074363B" w:rsidP="0015589F">
      <w:pPr>
        <w:ind w:firstLine="284"/>
        <w:jc w:val="both"/>
        <w:rPr>
          <w:rFonts w:asciiTheme="minorHAnsi" w:hAnsiTheme="minorHAnsi" w:cstheme="minorHAnsi"/>
          <w:sz w:val="20"/>
        </w:rPr>
      </w:pPr>
      <w:r w:rsidRPr="0015589F">
        <w:rPr>
          <w:rFonts w:asciiTheme="minorHAnsi" w:hAnsiTheme="minorHAnsi" w:cstheme="minorHAnsi"/>
          <w:sz w:val="20"/>
        </w:rPr>
        <w:t>Las instituciones públicas de los tres órdenes de gobierno responsables de consolidar las cuentas económicas de los entes públicos, podrán requerir  a éstos mediante  instructivos específicos, información adicional complementaria y de detalle, para fortalecer dichos procesos y el análisis de las mismas.</w:t>
      </w:r>
    </w:p>
    <w:p w:rsidR="00C202EE" w:rsidRPr="0015589F" w:rsidRDefault="00C202EE" w:rsidP="00C202EE">
      <w:pPr>
        <w:jc w:val="both"/>
        <w:rPr>
          <w:rFonts w:asciiTheme="minorHAnsi" w:hAnsiTheme="minorHAnsi" w:cstheme="minorHAnsi"/>
          <w:sz w:val="20"/>
        </w:rPr>
      </w:pPr>
    </w:p>
    <w:p w:rsidR="006E795F" w:rsidRPr="0015589F" w:rsidRDefault="006E795F" w:rsidP="0015589F">
      <w:pPr>
        <w:ind w:firstLine="284"/>
        <w:jc w:val="both"/>
        <w:rPr>
          <w:rFonts w:asciiTheme="minorHAnsi" w:hAnsiTheme="minorHAnsi" w:cstheme="minorHAnsi"/>
          <w:sz w:val="20"/>
        </w:rPr>
      </w:pPr>
      <w:r w:rsidRPr="0015589F">
        <w:rPr>
          <w:rFonts w:asciiTheme="minorHAnsi" w:hAnsiTheme="minorHAnsi" w:cstheme="minorHAnsi"/>
          <w:sz w:val="20"/>
        </w:rPr>
        <w:t xml:space="preserve">Para la preparación de  la Cuenta Económica consolidada </w:t>
      </w:r>
      <w:r w:rsidR="00497447" w:rsidRPr="0015589F">
        <w:rPr>
          <w:rFonts w:asciiTheme="minorHAnsi" w:hAnsiTheme="minorHAnsi" w:cstheme="minorHAnsi"/>
          <w:sz w:val="20"/>
        </w:rPr>
        <w:t xml:space="preserve">del Gobierno Central (Federal) </w:t>
      </w:r>
      <w:r w:rsidRPr="0015589F">
        <w:rPr>
          <w:rFonts w:asciiTheme="minorHAnsi" w:hAnsiTheme="minorHAnsi" w:cstheme="minorHAnsi"/>
          <w:sz w:val="20"/>
        </w:rPr>
        <w:t>de l</w:t>
      </w:r>
      <w:r w:rsidR="00497447" w:rsidRPr="0015589F">
        <w:rPr>
          <w:rFonts w:asciiTheme="minorHAnsi" w:hAnsiTheme="minorHAnsi" w:cstheme="minorHAnsi"/>
          <w:sz w:val="20"/>
        </w:rPr>
        <w:t>o</w:t>
      </w:r>
      <w:r w:rsidRPr="0015589F">
        <w:rPr>
          <w:rFonts w:asciiTheme="minorHAnsi" w:hAnsiTheme="minorHAnsi" w:cstheme="minorHAnsi"/>
          <w:sz w:val="20"/>
        </w:rPr>
        <w:t xml:space="preserve">s </w:t>
      </w:r>
      <w:r w:rsidR="00497447" w:rsidRPr="0015589F">
        <w:rPr>
          <w:rFonts w:asciiTheme="minorHAnsi" w:hAnsiTheme="minorHAnsi" w:cstheme="minorHAnsi"/>
          <w:sz w:val="20"/>
        </w:rPr>
        <w:t xml:space="preserve">ingresos y gastos públicos </w:t>
      </w:r>
      <w:r w:rsidRPr="0015589F">
        <w:rPr>
          <w:rFonts w:asciiTheme="minorHAnsi" w:hAnsiTheme="minorHAnsi" w:cstheme="minorHAnsi"/>
          <w:sz w:val="20"/>
        </w:rPr>
        <w:t>presupuestari</w:t>
      </w:r>
      <w:r w:rsidR="00497447" w:rsidRPr="0015589F">
        <w:rPr>
          <w:rFonts w:asciiTheme="minorHAnsi" w:hAnsiTheme="minorHAnsi" w:cstheme="minorHAnsi"/>
          <w:sz w:val="20"/>
        </w:rPr>
        <w:t>o</w:t>
      </w:r>
      <w:r w:rsidRPr="0015589F">
        <w:rPr>
          <w:rFonts w:asciiTheme="minorHAnsi" w:hAnsiTheme="minorHAnsi" w:cstheme="minorHAnsi"/>
          <w:sz w:val="20"/>
        </w:rPr>
        <w:t xml:space="preserve">s </w:t>
      </w:r>
      <w:r w:rsidR="00497447" w:rsidRPr="0015589F">
        <w:rPr>
          <w:rFonts w:asciiTheme="minorHAnsi" w:hAnsiTheme="minorHAnsi" w:cstheme="minorHAnsi"/>
          <w:sz w:val="20"/>
        </w:rPr>
        <w:t xml:space="preserve">y  de los indicadores de la postura fiscal </w:t>
      </w:r>
      <w:r w:rsidR="00BB4602" w:rsidRPr="0015589F">
        <w:rPr>
          <w:rFonts w:asciiTheme="minorHAnsi" w:hAnsiTheme="minorHAnsi" w:cstheme="minorHAnsi"/>
          <w:sz w:val="20"/>
        </w:rPr>
        <w:t xml:space="preserve">que refiere el artículo 52 de la LGCG, </w:t>
      </w:r>
      <w:r w:rsidRPr="0015589F">
        <w:rPr>
          <w:rFonts w:asciiTheme="minorHAnsi" w:hAnsiTheme="minorHAnsi" w:cstheme="minorHAnsi"/>
          <w:sz w:val="20"/>
        </w:rPr>
        <w:t xml:space="preserve">se </w:t>
      </w:r>
      <w:r w:rsidR="00497447" w:rsidRPr="0015589F">
        <w:rPr>
          <w:rFonts w:asciiTheme="minorHAnsi" w:hAnsiTheme="minorHAnsi" w:cstheme="minorHAnsi"/>
          <w:sz w:val="20"/>
        </w:rPr>
        <w:t xml:space="preserve">elaborarán sobre la  base del devengado y de Flujo de Efectivo y comprenderá exclusivamente a </w:t>
      </w:r>
      <w:r w:rsidRPr="0015589F">
        <w:rPr>
          <w:rFonts w:asciiTheme="minorHAnsi" w:hAnsiTheme="minorHAnsi" w:cstheme="minorHAnsi"/>
          <w:sz w:val="20"/>
        </w:rPr>
        <w:t xml:space="preserve"> </w:t>
      </w:r>
      <w:r w:rsidR="00497447" w:rsidRPr="0015589F">
        <w:rPr>
          <w:rFonts w:asciiTheme="minorHAnsi" w:hAnsiTheme="minorHAnsi" w:cstheme="minorHAnsi"/>
          <w:sz w:val="20"/>
        </w:rPr>
        <w:t xml:space="preserve">Poder Ejecutivo, Poder Legislativo, Poder Judicial y Órganos Autónomos. </w:t>
      </w:r>
    </w:p>
    <w:p w:rsidR="0074363B" w:rsidRPr="0015589F" w:rsidRDefault="0074363B" w:rsidP="00DF656B">
      <w:pPr>
        <w:jc w:val="both"/>
        <w:rPr>
          <w:rFonts w:asciiTheme="minorHAnsi" w:hAnsiTheme="minorHAnsi" w:cstheme="minorHAnsi"/>
          <w:sz w:val="20"/>
        </w:rPr>
      </w:pPr>
    </w:p>
    <w:p w:rsidR="006E795F" w:rsidRPr="0015589F" w:rsidRDefault="006E795F" w:rsidP="0015589F">
      <w:pPr>
        <w:ind w:firstLine="284"/>
        <w:jc w:val="both"/>
        <w:rPr>
          <w:rFonts w:asciiTheme="minorHAnsi" w:eastAsia="Arial Unicode MS" w:hAnsiTheme="minorHAnsi" w:cstheme="minorHAnsi"/>
          <w:sz w:val="20"/>
        </w:rPr>
      </w:pPr>
      <w:r w:rsidRPr="0015589F">
        <w:rPr>
          <w:rFonts w:asciiTheme="minorHAnsi" w:hAnsiTheme="minorHAnsi" w:cstheme="minorHAnsi"/>
          <w:sz w:val="20"/>
        </w:rPr>
        <w:t xml:space="preserve">Seguidamente, se presenta un modelo de  Cuenta Económica a ser utilizados por los entes públicos no empresariales y no financieros y cuya formulación </w:t>
      </w:r>
      <w:r w:rsidRPr="0015589F">
        <w:rPr>
          <w:rFonts w:asciiTheme="minorHAnsi" w:eastAsia="Arial Unicode MS" w:hAnsiTheme="minorHAnsi" w:cstheme="minorHAnsi"/>
          <w:sz w:val="20"/>
        </w:rPr>
        <w:t xml:space="preserve"> es factible realizarla en forma automática en la medida que los entes utilicen los siguientes elementos contables armonizados:</w:t>
      </w:r>
    </w:p>
    <w:p w:rsidR="006E795F" w:rsidRPr="0015589F" w:rsidRDefault="006E795F" w:rsidP="006E795F">
      <w:pPr>
        <w:jc w:val="both"/>
        <w:rPr>
          <w:rFonts w:asciiTheme="minorHAnsi" w:eastAsia="Arial Unicode MS" w:hAnsiTheme="minorHAnsi" w:cstheme="minorHAnsi"/>
          <w:sz w:val="20"/>
        </w:rPr>
      </w:pPr>
    </w:p>
    <w:p w:rsidR="006E795F" w:rsidRPr="0015589F" w:rsidRDefault="006E795F" w:rsidP="0015589F">
      <w:pPr>
        <w:ind w:left="426"/>
        <w:jc w:val="both"/>
        <w:rPr>
          <w:rFonts w:asciiTheme="minorHAnsi" w:eastAsia="Arial Unicode MS" w:hAnsiTheme="minorHAnsi" w:cstheme="minorHAnsi"/>
          <w:sz w:val="20"/>
        </w:rPr>
      </w:pPr>
      <w:r w:rsidRPr="0015589F">
        <w:rPr>
          <w:rFonts w:asciiTheme="minorHAnsi" w:eastAsia="Arial Unicode MS" w:hAnsiTheme="minorHAnsi" w:cstheme="minorHAnsi"/>
          <w:sz w:val="20"/>
        </w:rPr>
        <w:t xml:space="preserve">.Clasificador por Rubro de los Ingresos </w:t>
      </w:r>
    </w:p>
    <w:p w:rsidR="006E795F" w:rsidRPr="0015589F" w:rsidRDefault="006E795F" w:rsidP="0015589F">
      <w:pPr>
        <w:ind w:left="426"/>
        <w:jc w:val="both"/>
        <w:rPr>
          <w:rFonts w:asciiTheme="minorHAnsi" w:hAnsiTheme="minorHAnsi" w:cstheme="minorHAnsi"/>
          <w:sz w:val="20"/>
          <w:lang w:val="es-MX"/>
        </w:rPr>
      </w:pPr>
      <w:r w:rsidRPr="0015589F">
        <w:rPr>
          <w:rFonts w:asciiTheme="minorHAnsi" w:hAnsiTheme="minorHAnsi" w:cstheme="minorHAnsi"/>
          <w:sz w:val="20"/>
          <w:lang w:val="es-MX"/>
        </w:rPr>
        <w:t>.Clasificadores Presupuestarios por Objeto y por Tipo del Gasto;</w:t>
      </w:r>
    </w:p>
    <w:p w:rsidR="006E795F" w:rsidRPr="0015589F" w:rsidRDefault="006E795F" w:rsidP="0015589F">
      <w:pPr>
        <w:ind w:left="426"/>
        <w:jc w:val="both"/>
        <w:rPr>
          <w:rFonts w:asciiTheme="minorHAnsi" w:hAnsiTheme="minorHAnsi" w:cstheme="minorHAnsi"/>
          <w:sz w:val="20"/>
          <w:lang w:val="es-MX"/>
        </w:rPr>
      </w:pPr>
      <w:r w:rsidRPr="0015589F">
        <w:rPr>
          <w:rFonts w:asciiTheme="minorHAnsi" w:hAnsiTheme="minorHAnsi" w:cstheme="minorHAnsi"/>
          <w:sz w:val="20"/>
          <w:lang w:val="es-MX"/>
        </w:rPr>
        <w:t>.Momentos contables de los ingresos y de los egresos aplicados  tal como lo dispone la Ley y la normativa sobre el particular del CONAC.</w:t>
      </w:r>
    </w:p>
    <w:p w:rsidR="006E795F" w:rsidRPr="0015589F" w:rsidRDefault="006E795F" w:rsidP="0015589F">
      <w:pPr>
        <w:ind w:left="426"/>
        <w:jc w:val="both"/>
        <w:rPr>
          <w:rFonts w:asciiTheme="minorHAnsi" w:hAnsiTheme="minorHAnsi" w:cstheme="minorHAnsi"/>
          <w:sz w:val="20"/>
          <w:lang w:val="es-MX"/>
        </w:rPr>
      </w:pPr>
      <w:r w:rsidRPr="0015589F">
        <w:rPr>
          <w:rFonts w:asciiTheme="minorHAnsi" w:hAnsiTheme="minorHAnsi" w:cstheme="minorHAnsi"/>
          <w:sz w:val="20"/>
          <w:lang w:val="es-MX"/>
        </w:rPr>
        <w:t xml:space="preserve">.Plan de Cuentas (armonizado a cuarto o quinto nivel, según corresponda). </w:t>
      </w:r>
    </w:p>
    <w:p w:rsidR="001354C3" w:rsidRPr="0015589F" w:rsidRDefault="001354C3" w:rsidP="0015589F">
      <w:pPr>
        <w:autoSpaceDE w:val="0"/>
        <w:autoSpaceDN w:val="0"/>
        <w:adjustRightInd w:val="0"/>
        <w:ind w:left="426"/>
        <w:jc w:val="both"/>
        <w:rPr>
          <w:rFonts w:asciiTheme="minorHAnsi" w:eastAsia="Arial Unicode MS" w:hAnsiTheme="minorHAnsi" w:cstheme="minorHAnsi"/>
          <w:sz w:val="20"/>
          <w:highlight w:val="yellow"/>
          <w:lang w:val="es-MX"/>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180"/>
      </w:tblGrid>
      <w:tr w:rsidR="0074363B" w:rsidTr="00C15213">
        <w:tc>
          <w:tcPr>
            <w:tcW w:w="9180" w:type="dxa"/>
          </w:tcPr>
          <w:p w:rsidR="0074363B" w:rsidRDefault="0074363B" w:rsidP="00C15213">
            <w:pPr>
              <w:tabs>
                <w:tab w:val="left" w:pos="2429"/>
              </w:tabs>
              <w:jc w:val="center"/>
              <w:rPr>
                <w:rFonts w:ascii="Calibri" w:hAnsi="Calibri"/>
                <w:b/>
                <w:smallCaps/>
                <w:sz w:val="36"/>
                <w:szCs w:val="36"/>
                <w:lang w:val="es-MX"/>
              </w:rPr>
            </w:pPr>
            <w:r>
              <w:rPr>
                <w:rFonts w:ascii="Calibri" w:hAnsi="Calibri"/>
                <w:b/>
                <w:smallCaps/>
                <w:sz w:val="36"/>
                <w:szCs w:val="36"/>
                <w:lang w:val="es-MX"/>
              </w:rPr>
              <w:lastRenderedPageBreak/>
              <w:t xml:space="preserve">CUENTA ECONOMICA </w:t>
            </w:r>
          </w:p>
          <w:p w:rsidR="0074363B" w:rsidRDefault="0074363B" w:rsidP="00C15213">
            <w:pPr>
              <w:tabs>
                <w:tab w:val="left" w:pos="2429"/>
              </w:tabs>
              <w:jc w:val="center"/>
              <w:rPr>
                <w:rFonts w:ascii="Calibri" w:hAnsi="Calibri"/>
                <w:b/>
              </w:rPr>
            </w:pPr>
            <w:r>
              <w:rPr>
                <w:rFonts w:ascii="Calibri" w:hAnsi="Calibri"/>
                <w:b/>
              </w:rPr>
              <w:t>Nombre del Ente Público (x)</w:t>
            </w:r>
          </w:p>
          <w:p w:rsidR="0074363B" w:rsidRDefault="0074363B" w:rsidP="00C15213">
            <w:pPr>
              <w:tabs>
                <w:tab w:val="left" w:pos="2429"/>
              </w:tabs>
              <w:jc w:val="center"/>
              <w:rPr>
                <w:rFonts w:ascii="Calibri" w:hAnsi="Calibri"/>
                <w:b/>
              </w:rPr>
            </w:pPr>
            <w:r>
              <w:rPr>
                <w:rFonts w:ascii="Calibri" w:hAnsi="Calibri"/>
                <w:b/>
              </w:rPr>
              <w:t>Al XXXX</w:t>
            </w:r>
          </w:p>
          <w:p w:rsidR="0074363B" w:rsidRDefault="0074363B" w:rsidP="00C15213">
            <w:pPr>
              <w:tabs>
                <w:tab w:val="left" w:pos="2429"/>
              </w:tabs>
              <w:jc w:val="center"/>
              <w:rPr>
                <w:rFonts w:ascii="Calibri" w:hAnsi="Calibri"/>
                <w:b/>
              </w:rPr>
            </w:pPr>
            <w:r>
              <w:rPr>
                <w:rFonts w:ascii="Calibri" w:hAnsi="Calibri"/>
                <w:b/>
              </w:rPr>
              <w:t>(Miles de pesos)</w:t>
            </w:r>
          </w:p>
          <w:p w:rsidR="0074363B" w:rsidRDefault="0074363B" w:rsidP="00C15213">
            <w:pPr>
              <w:tabs>
                <w:tab w:val="left" w:pos="2429"/>
              </w:tabs>
              <w:rPr>
                <w:rFonts w:ascii="Calibri" w:hAnsi="Calibri"/>
                <w:b/>
              </w:rPr>
            </w:pPr>
            <w:r>
              <w:rPr>
                <w:rFonts w:ascii="Calibri" w:hAnsi="Calibri"/>
                <w:b/>
              </w:rPr>
              <w:t>(x) Para ser utilizada por entes públicos no empresariales y no financieros.</w:t>
            </w:r>
          </w:p>
        </w:tc>
      </w:tr>
      <w:tr w:rsidR="0074363B" w:rsidTr="00C15213">
        <w:tc>
          <w:tcPr>
            <w:tcW w:w="9180" w:type="dxa"/>
          </w:tcPr>
          <w:p w:rsidR="0074363B" w:rsidRDefault="0074363B" w:rsidP="00C15213">
            <w:pPr>
              <w:rPr>
                <w:rFonts w:ascii="Calibri" w:hAnsi="Calibri"/>
                <w:b/>
              </w:rPr>
            </w:pPr>
          </w:p>
        </w:tc>
      </w:tr>
      <w:tr w:rsidR="0074363B" w:rsidRPr="00354828" w:rsidTr="00C15213">
        <w:trPr>
          <w:trHeight w:val="5147"/>
        </w:trPr>
        <w:tc>
          <w:tcPr>
            <w:tcW w:w="9180" w:type="dxa"/>
          </w:tcPr>
          <w:p w:rsidR="0074363B" w:rsidRDefault="0074363B" w:rsidP="00C15213">
            <w:pPr>
              <w:rPr>
                <w:rFonts w:ascii="Calibri" w:hAnsi="Calibri"/>
                <w:b/>
              </w:rPr>
            </w:pPr>
            <w:r>
              <w:rPr>
                <w:rFonts w:ascii="Calibri" w:hAnsi="Calibri"/>
                <w:b/>
              </w:rPr>
              <w:t>1. INGRESOS CORRIENTES</w:t>
            </w:r>
          </w:p>
          <w:p w:rsidR="0074363B" w:rsidRPr="0031555E" w:rsidRDefault="0074363B" w:rsidP="00C15213">
            <w:pPr>
              <w:rPr>
                <w:rFonts w:ascii="Calibri" w:hAnsi="Calibri"/>
                <w:b/>
              </w:rPr>
            </w:pPr>
            <w:r w:rsidRPr="0031555E">
              <w:rPr>
                <w:rFonts w:ascii="Calibri" w:hAnsi="Calibri"/>
                <w:b/>
              </w:rPr>
              <w:t>1.1 INGRESOS DE LA GESTIÓN</w:t>
            </w:r>
          </w:p>
          <w:p w:rsidR="0074363B" w:rsidRPr="00D278AD" w:rsidRDefault="0074363B" w:rsidP="00C15213">
            <w:pPr>
              <w:rPr>
                <w:rFonts w:ascii="Calibri" w:hAnsi="Calibri"/>
                <w:b/>
              </w:rPr>
            </w:pPr>
            <w:r w:rsidRPr="00D278AD">
              <w:rPr>
                <w:rFonts w:ascii="Calibri" w:hAnsi="Calibri"/>
                <w:b/>
              </w:rPr>
              <w:t>Impuestos</w:t>
            </w:r>
          </w:p>
          <w:p w:rsidR="0074363B" w:rsidRPr="0031555E" w:rsidRDefault="0074363B" w:rsidP="00C15213">
            <w:pPr>
              <w:rPr>
                <w:rFonts w:ascii="Calibri" w:hAnsi="Calibri"/>
              </w:rPr>
            </w:pPr>
            <w:r w:rsidRPr="0031555E">
              <w:rPr>
                <w:rFonts w:ascii="Calibri" w:hAnsi="Calibri"/>
              </w:rPr>
              <w:t xml:space="preserve">      - Impuestos  sobre el ingreso, las utilidades  y las ganancias  de capital  </w:t>
            </w:r>
          </w:p>
          <w:p w:rsidR="0074363B" w:rsidRPr="0031555E" w:rsidRDefault="0074363B" w:rsidP="00C15213">
            <w:pPr>
              <w:rPr>
                <w:rFonts w:ascii="Calibri" w:hAnsi="Calibri"/>
              </w:rPr>
            </w:pPr>
            <w:r w:rsidRPr="0031555E">
              <w:rPr>
                <w:rFonts w:ascii="Calibri" w:hAnsi="Calibri"/>
              </w:rPr>
              <w:t xml:space="preserve">      - Impuestos sobre la nómina y la fuerza de trabajo</w:t>
            </w:r>
          </w:p>
          <w:p w:rsidR="0074363B" w:rsidRPr="0031555E" w:rsidRDefault="0074363B" w:rsidP="00C15213">
            <w:pPr>
              <w:autoSpaceDE w:val="0"/>
              <w:autoSpaceDN w:val="0"/>
              <w:adjustRightInd w:val="0"/>
              <w:rPr>
                <w:rFonts w:ascii="Calibri" w:hAnsi="Calibri"/>
              </w:rPr>
            </w:pPr>
            <w:r w:rsidRPr="0031555E">
              <w:rPr>
                <w:rFonts w:ascii="Calibri" w:hAnsi="Calibri"/>
              </w:rPr>
              <w:t xml:space="preserve">      - Impuestos sobre </w:t>
            </w:r>
            <w:r>
              <w:rPr>
                <w:rFonts w:ascii="Calibri" w:hAnsi="Calibri"/>
              </w:rPr>
              <w:t>la propiedad</w:t>
            </w:r>
            <w:r w:rsidRPr="0031555E">
              <w:rPr>
                <w:rFonts w:ascii="Calibri" w:hAnsi="Calibri"/>
                <w:b/>
              </w:rPr>
              <w:t>.</w:t>
            </w:r>
          </w:p>
          <w:p w:rsidR="0074363B" w:rsidRPr="0031555E" w:rsidRDefault="0074363B" w:rsidP="00C15213">
            <w:pPr>
              <w:rPr>
                <w:rFonts w:ascii="Calibri" w:hAnsi="Calibri"/>
              </w:rPr>
            </w:pPr>
            <w:r w:rsidRPr="0031555E">
              <w:rPr>
                <w:rFonts w:ascii="Calibri" w:hAnsi="Calibri"/>
              </w:rPr>
              <w:t xml:space="preserve">      - Impuestos sobre </w:t>
            </w:r>
            <w:r w:rsidRPr="007978B4">
              <w:rPr>
                <w:rFonts w:ascii="Calibri" w:hAnsi="Calibri" w:cs="Calibri"/>
                <w:lang w:val="es-MX" w:eastAsia="en-US"/>
              </w:rPr>
              <w:t xml:space="preserve">la </w:t>
            </w:r>
            <w:r>
              <w:rPr>
                <w:rFonts w:ascii="Calibri" w:hAnsi="Calibri" w:cs="Calibri"/>
                <w:lang w:val="es-MX" w:eastAsia="en-US"/>
              </w:rPr>
              <w:t>producción, el consumo y las t</w:t>
            </w:r>
            <w:r w:rsidRPr="007978B4">
              <w:rPr>
                <w:rFonts w:ascii="Calibri" w:hAnsi="Calibri" w:cs="Calibri"/>
                <w:lang w:val="es-MX" w:eastAsia="en-US"/>
              </w:rPr>
              <w:t xml:space="preserve">ransacciones                           </w:t>
            </w:r>
          </w:p>
          <w:p w:rsidR="0074363B" w:rsidRPr="0031555E" w:rsidRDefault="0074363B" w:rsidP="00C15213">
            <w:pPr>
              <w:rPr>
                <w:rFonts w:ascii="Calibri" w:hAnsi="Calibri"/>
                <w:b/>
              </w:rPr>
            </w:pPr>
            <w:r>
              <w:rPr>
                <w:rFonts w:ascii="Calibri" w:hAnsi="Calibri"/>
              </w:rPr>
              <w:t xml:space="preserve">      </w:t>
            </w:r>
            <w:r w:rsidRPr="0031555E">
              <w:rPr>
                <w:rFonts w:ascii="Calibri" w:hAnsi="Calibri"/>
              </w:rPr>
              <w:t>- Impuestos sobre el comercio y las transacciones internacionales/</w:t>
            </w:r>
            <w:r w:rsidRPr="0031555E">
              <w:rPr>
                <w:rFonts w:ascii="Calibri" w:hAnsi="Calibri"/>
                <w:b/>
              </w:rPr>
              <w:t>Comercio Exterior</w:t>
            </w:r>
          </w:p>
          <w:p w:rsidR="0074363B" w:rsidRPr="0031555E" w:rsidRDefault="0074363B" w:rsidP="00C15213">
            <w:pPr>
              <w:ind w:left="284"/>
              <w:rPr>
                <w:rFonts w:ascii="Calibri" w:hAnsi="Calibri"/>
              </w:rPr>
            </w:pPr>
            <w:r w:rsidRPr="0031555E">
              <w:rPr>
                <w:rFonts w:ascii="Calibri" w:hAnsi="Calibri"/>
              </w:rPr>
              <w:t xml:space="preserve"> </w:t>
            </w:r>
            <w:r>
              <w:rPr>
                <w:rFonts w:ascii="Calibri" w:hAnsi="Calibri"/>
              </w:rPr>
              <w:t>-</w:t>
            </w:r>
            <w:r w:rsidRPr="0031555E">
              <w:rPr>
                <w:rFonts w:ascii="Calibri" w:hAnsi="Calibri"/>
              </w:rPr>
              <w:t>Impuestos Ecológicos</w:t>
            </w:r>
          </w:p>
          <w:p w:rsidR="0074363B" w:rsidRDefault="0074363B" w:rsidP="00C15213">
            <w:pPr>
              <w:ind w:left="284"/>
              <w:rPr>
                <w:rFonts w:ascii="Calibri" w:hAnsi="Calibri"/>
              </w:rPr>
            </w:pPr>
            <w:r w:rsidRPr="0031555E">
              <w:rPr>
                <w:rFonts w:ascii="Calibri" w:hAnsi="Calibri"/>
              </w:rPr>
              <w:t xml:space="preserve"> </w:t>
            </w:r>
            <w:r>
              <w:rPr>
                <w:rFonts w:ascii="Calibri" w:hAnsi="Calibri"/>
              </w:rPr>
              <w:t>-</w:t>
            </w:r>
            <w:r w:rsidRPr="0031555E">
              <w:rPr>
                <w:rFonts w:ascii="Calibri" w:hAnsi="Calibri"/>
              </w:rPr>
              <w:t xml:space="preserve">Accesorios               </w:t>
            </w:r>
            <w:r w:rsidRPr="0031555E">
              <w:rPr>
                <w:rFonts w:ascii="Calibri" w:hAnsi="Calibri"/>
              </w:rPr>
              <w:tab/>
            </w:r>
            <w:r w:rsidRPr="0031555E">
              <w:rPr>
                <w:rFonts w:ascii="Calibri" w:hAnsi="Calibri"/>
              </w:rPr>
              <w:tab/>
            </w:r>
          </w:p>
          <w:p w:rsidR="0074363B" w:rsidRPr="0031555E" w:rsidRDefault="0074363B" w:rsidP="00C15213">
            <w:pPr>
              <w:ind w:left="284"/>
              <w:rPr>
                <w:rFonts w:ascii="Calibri" w:hAnsi="Calibri"/>
              </w:rPr>
            </w:pPr>
            <w:r w:rsidRPr="0031555E">
              <w:rPr>
                <w:rFonts w:ascii="Calibri" w:hAnsi="Calibri"/>
              </w:rPr>
              <w:t xml:space="preserve"> </w:t>
            </w:r>
            <w:r>
              <w:rPr>
                <w:rFonts w:ascii="Calibri" w:hAnsi="Calibri"/>
              </w:rPr>
              <w:t>-</w:t>
            </w:r>
            <w:r w:rsidRPr="0031555E">
              <w:rPr>
                <w:rFonts w:ascii="Calibri" w:hAnsi="Calibri"/>
              </w:rPr>
              <w:t>Otros  impuestos</w:t>
            </w:r>
          </w:p>
          <w:p w:rsidR="0074363B" w:rsidRPr="00D278AD" w:rsidRDefault="0074363B" w:rsidP="00C15213">
            <w:pPr>
              <w:rPr>
                <w:rFonts w:ascii="Calibri" w:hAnsi="Calibri"/>
                <w:b/>
              </w:rPr>
            </w:pPr>
            <w:r w:rsidRPr="00D278AD">
              <w:rPr>
                <w:rFonts w:ascii="Calibri" w:hAnsi="Calibri"/>
                <w:b/>
              </w:rPr>
              <w:t xml:space="preserve">Contribuciones a la Seguridad Social       </w:t>
            </w:r>
          </w:p>
          <w:p w:rsidR="0074363B" w:rsidRDefault="0074363B" w:rsidP="00C15213">
            <w:pPr>
              <w:rPr>
                <w:rFonts w:ascii="Calibri" w:hAnsi="Calibri"/>
                <w:b/>
              </w:rPr>
            </w:pPr>
            <w:r w:rsidRPr="00D278AD">
              <w:rPr>
                <w:rFonts w:ascii="Calibri" w:hAnsi="Calibri"/>
                <w:b/>
              </w:rPr>
              <w:t>Ingresos no tributarios</w:t>
            </w:r>
          </w:p>
          <w:p w:rsidR="0074363B" w:rsidRPr="0031555E" w:rsidRDefault="0074363B" w:rsidP="00C15213">
            <w:pPr>
              <w:tabs>
                <w:tab w:val="num" w:pos="360"/>
              </w:tabs>
              <w:rPr>
                <w:rFonts w:ascii="Calibri" w:hAnsi="Calibri"/>
              </w:rPr>
            </w:pPr>
            <w:r>
              <w:rPr>
                <w:rFonts w:ascii="Calibri" w:hAnsi="Calibri"/>
              </w:rPr>
              <w:t xml:space="preserve">       -</w:t>
            </w:r>
            <w:r w:rsidRPr="0031555E">
              <w:rPr>
                <w:rFonts w:ascii="Calibri" w:hAnsi="Calibri"/>
              </w:rPr>
              <w:t>Contribución de mejoras</w:t>
            </w:r>
            <w:r w:rsidRPr="0031555E">
              <w:rPr>
                <w:rFonts w:ascii="Calibri" w:hAnsi="Calibri"/>
              </w:rPr>
              <w:tab/>
            </w:r>
            <w:r w:rsidRPr="0031555E">
              <w:rPr>
                <w:rFonts w:ascii="Calibri" w:hAnsi="Calibri"/>
              </w:rPr>
              <w:tab/>
            </w:r>
            <w:r w:rsidRPr="0031555E">
              <w:rPr>
                <w:rFonts w:ascii="Calibri" w:hAnsi="Calibri"/>
              </w:rPr>
              <w:tab/>
            </w:r>
          </w:p>
          <w:p w:rsidR="0074363B" w:rsidRPr="0031555E" w:rsidRDefault="0074363B" w:rsidP="00C15213">
            <w:pPr>
              <w:pStyle w:val="ListParagraph1"/>
              <w:ind w:left="330"/>
              <w:contextualSpacing/>
              <w:rPr>
                <w:rFonts w:ascii="Calibri" w:hAnsi="Calibri" w:cs="Arial"/>
              </w:rPr>
            </w:pPr>
            <w:r>
              <w:rPr>
                <w:rFonts w:ascii="Calibri" w:hAnsi="Calibri" w:cs="Arial"/>
              </w:rPr>
              <w:t>-</w:t>
            </w:r>
            <w:r w:rsidRPr="0031555E">
              <w:rPr>
                <w:rFonts w:ascii="Calibri" w:hAnsi="Calibri" w:cs="Arial"/>
              </w:rPr>
              <w:t>Derechos</w:t>
            </w:r>
            <w:r w:rsidRPr="0031555E">
              <w:rPr>
                <w:rFonts w:ascii="Calibri" w:hAnsi="Calibri" w:cs="Arial"/>
              </w:rPr>
              <w:tab/>
            </w:r>
            <w:r w:rsidRPr="0031555E">
              <w:rPr>
                <w:rFonts w:ascii="Calibri" w:hAnsi="Calibri" w:cs="Arial"/>
              </w:rPr>
              <w:tab/>
            </w:r>
            <w:r w:rsidRPr="0031555E">
              <w:rPr>
                <w:rFonts w:ascii="Calibri" w:hAnsi="Calibri" w:cs="Arial"/>
              </w:rPr>
              <w:tab/>
            </w:r>
            <w:r w:rsidRPr="0031555E">
              <w:rPr>
                <w:rFonts w:ascii="Calibri" w:hAnsi="Calibri" w:cs="Arial"/>
              </w:rPr>
              <w:tab/>
            </w:r>
            <w:r w:rsidRPr="0031555E">
              <w:rPr>
                <w:rFonts w:ascii="Calibri" w:hAnsi="Calibri" w:cs="Arial"/>
              </w:rPr>
              <w:tab/>
            </w:r>
          </w:p>
          <w:p w:rsidR="0074363B" w:rsidRPr="0031555E" w:rsidRDefault="0074363B" w:rsidP="00C15213">
            <w:pPr>
              <w:pStyle w:val="ListParagraph1"/>
              <w:ind w:left="330"/>
              <w:contextualSpacing/>
              <w:rPr>
                <w:rFonts w:ascii="Calibri" w:hAnsi="Calibri" w:cs="Arial"/>
              </w:rPr>
            </w:pPr>
            <w:r>
              <w:rPr>
                <w:rFonts w:ascii="Calibri" w:hAnsi="Calibri" w:cs="Arial"/>
              </w:rPr>
              <w:t>-</w:t>
            </w:r>
            <w:r w:rsidRPr="0031555E">
              <w:rPr>
                <w:rFonts w:ascii="Calibri" w:hAnsi="Calibri" w:cs="Arial"/>
              </w:rPr>
              <w:t>Productos de Tipo Corriente</w:t>
            </w:r>
          </w:p>
          <w:p w:rsidR="0074363B" w:rsidRPr="0031555E" w:rsidRDefault="0074363B" w:rsidP="00C15213">
            <w:pPr>
              <w:pStyle w:val="ListParagraph1"/>
              <w:ind w:left="330"/>
              <w:contextualSpacing/>
              <w:rPr>
                <w:rFonts w:ascii="Calibri" w:hAnsi="Calibri" w:cs="Arial"/>
              </w:rPr>
            </w:pPr>
            <w:r>
              <w:rPr>
                <w:rFonts w:ascii="Calibri" w:hAnsi="Calibri" w:cs="Calibri"/>
                <w:lang w:val="es-MX" w:eastAsia="en-US"/>
              </w:rPr>
              <w:t>-</w:t>
            </w:r>
            <w:r w:rsidRPr="0031555E">
              <w:rPr>
                <w:rFonts w:ascii="Calibri" w:hAnsi="Calibri" w:cs="Calibri"/>
                <w:lang w:val="es-MX" w:eastAsia="en-US"/>
              </w:rPr>
              <w:t xml:space="preserve">Aprovechamientos de Tipo Corriente                                </w:t>
            </w:r>
          </w:p>
          <w:p w:rsidR="0074363B" w:rsidRPr="0031555E" w:rsidRDefault="0074363B" w:rsidP="00C15213">
            <w:pPr>
              <w:pStyle w:val="ListParagraph1"/>
              <w:ind w:left="330"/>
              <w:contextualSpacing/>
              <w:rPr>
                <w:rFonts w:ascii="Calibri" w:hAnsi="Calibri" w:cs="Arial"/>
              </w:rPr>
            </w:pPr>
            <w:r>
              <w:rPr>
                <w:rFonts w:ascii="Calibri" w:hAnsi="Calibri" w:cs="Arial"/>
              </w:rPr>
              <w:t>-</w:t>
            </w:r>
            <w:r w:rsidRPr="0031555E">
              <w:rPr>
                <w:rFonts w:ascii="Calibri" w:hAnsi="Calibri" w:cs="Arial"/>
              </w:rPr>
              <w:t>Otros</w:t>
            </w:r>
            <w:r>
              <w:rPr>
                <w:rFonts w:ascii="Calibri" w:hAnsi="Calibri" w:cs="Arial"/>
              </w:rPr>
              <w:t xml:space="preserve"> ingresos no tributarios</w:t>
            </w:r>
            <w:r w:rsidRPr="0031555E">
              <w:rPr>
                <w:rFonts w:ascii="Calibri" w:hAnsi="Calibri" w:cs="Arial"/>
              </w:rPr>
              <w:t xml:space="preserve">                                                                  </w:t>
            </w:r>
          </w:p>
          <w:p w:rsidR="0074363B" w:rsidRPr="00D278AD" w:rsidRDefault="0074363B" w:rsidP="00C15213">
            <w:pPr>
              <w:rPr>
                <w:rFonts w:ascii="Calibri" w:hAnsi="Calibri"/>
                <w:b/>
              </w:rPr>
            </w:pPr>
            <w:r w:rsidRPr="00D278AD">
              <w:rPr>
                <w:rFonts w:ascii="Calibri" w:hAnsi="Calibri"/>
                <w:b/>
              </w:rPr>
              <w:t>Ventas de bienes y servicios de las administraciones públicas</w:t>
            </w:r>
          </w:p>
          <w:p w:rsidR="0074363B" w:rsidRDefault="0074363B" w:rsidP="00C15213">
            <w:pPr>
              <w:rPr>
                <w:rFonts w:ascii="Calibri" w:hAnsi="Calibri"/>
              </w:rPr>
            </w:pPr>
            <w:r w:rsidRPr="00D278AD">
              <w:rPr>
                <w:rFonts w:ascii="Calibri" w:hAnsi="Calibri"/>
                <w:b/>
              </w:rPr>
              <w:t>Renta de la propiedad</w:t>
            </w:r>
            <w:r>
              <w:rPr>
                <w:rFonts w:ascii="Calibri" w:hAnsi="Calibri"/>
              </w:rPr>
              <w:t xml:space="preserve">     </w:t>
            </w:r>
            <w:r w:rsidRPr="0031555E">
              <w:rPr>
                <w:rFonts w:ascii="Calibri" w:hAnsi="Calibri"/>
              </w:rPr>
              <w:t xml:space="preserve"> </w:t>
            </w:r>
          </w:p>
          <w:p w:rsidR="0074363B" w:rsidRDefault="0074363B" w:rsidP="00C15213">
            <w:pPr>
              <w:rPr>
                <w:rFonts w:ascii="Calibri" w:hAnsi="Calibri"/>
              </w:rPr>
            </w:pPr>
            <w:r>
              <w:rPr>
                <w:rFonts w:ascii="Calibri" w:hAnsi="Calibri"/>
              </w:rPr>
              <w:t xml:space="preserve">       </w:t>
            </w:r>
            <w:r w:rsidRPr="0031555E">
              <w:rPr>
                <w:rFonts w:ascii="Calibri" w:hAnsi="Calibri"/>
              </w:rPr>
              <w:t xml:space="preserve">-Intereses                  </w:t>
            </w:r>
          </w:p>
          <w:p w:rsidR="0074363B" w:rsidRDefault="0074363B" w:rsidP="00C15213">
            <w:pPr>
              <w:ind w:left="708"/>
              <w:rPr>
                <w:rFonts w:ascii="Calibri" w:hAnsi="Calibri"/>
              </w:rPr>
            </w:pPr>
            <w:r w:rsidRPr="0031555E">
              <w:rPr>
                <w:rFonts w:ascii="Calibri" w:hAnsi="Calibri"/>
              </w:rPr>
              <w:t>Internos</w:t>
            </w:r>
            <w:r>
              <w:rPr>
                <w:rFonts w:ascii="Calibri" w:hAnsi="Calibri"/>
              </w:rPr>
              <w:t xml:space="preserve">                   </w:t>
            </w:r>
          </w:p>
          <w:p w:rsidR="0074363B" w:rsidRDefault="0074363B" w:rsidP="00C15213">
            <w:pPr>
              <w:ind w:left="708"/>
              <w:rPr>
                <w:rFonts w:ascii="Calibri" w:hAnsi="Calibri"/>
              </w:rPr>
            </w:pPr>
            <w:r>
              <w:rPr>
                <w:rFonts w:ascii="Calibri" w:hAnsi="Calibri"/>
              </w:rPr>
              <w:t>Externos</w:t>
            </w:r>
            <w:r>
              <w:rPr>
                <w:rFonts w:ascii="Calibri" w:hAnsi="Calibri"/>
              </w:rPr>
              <w:tab/>
            </w:r>
          </w:p>
          <w:p w:rsidR="0074363B" w:rsidRPr="00EA0421" w:rsidRDefault="0074363B" w:rsidP="00C15213">
            <w:pPr>
              <w:rPr>
                <w:rFonts w:ascii="Calibri" w:hAnsi="Calibri"/>
              </w:rPr>
            </w:pPr>
            <w:r>
              <w:rPr>
                <w:rFonts w:ascii="Calibri" w:hAnsi="Calibri"/>
              </w:rPr>
              <w:t xml:space="preserve">       </w:t>
            </w:r>
            <w:r w:rsidRPr="00EA0421">
              <w:rPr>
                <w:rFonts w:ascii="Calibri" w:hAnsi="Calibri"/>
              </w:rPr>
              <w:t>-Dividendos y otras retiros</w:t>
            </w:r>
          </w:p>
          <w:p w:rsidR="0074363B" w:rsidRDefault="0074363B" w:rsidP="00C15213">
            <w:pPr>
              <w:rPr>
                <w:rFonts w:ascii="Calibri" w:hAnsi="Calibri"/>
              </w:rPr>
            </w:pPr>
            <w:r w:rsidRPr="00EA0421">
              <w:rPr>
                <w:rFonts w:ascii="Calibri" w:hAnsi="Calibri"/>
              </w:rPr>
              <w:t xml:space="preserve">       -Otras</w:t>
            </w:r>
            <w:r w:rsidRPr="00EA0421">
              <w:rPr>
                <w:rFonts w:ascii="Calibri" w:hAnsi="Calibri"/>
              </w:rPr>
              <w:tab/>
            </w:r>
          </w:p>
          <w:p w:rsidR="0074363B" w:rsidRDefault="0074363B" w:rsidP="00C15213">
            <w:pPr>
              <w:rPr>
                <w:rFonts w:ascii="Calibri" w:hAnsi="Calibri"/>
              </w:rPr>
            </w:pPr>
            <w:r w:rsidRPr="00EA0421">
              <w:rPr>
                <w:rFonts w:ascii="Calibri" w:hAnsi="Calibri"/>
                <w:b/>
              </w:rPr>
              <w:t>Incremento de existencias</w:t>
            </w:r>
            <w:r w:rsidRPr="00EA0421">
              <w:rPr>
                <w:rFonts w:ascii="Calibri" w:hAnsi="Calibri"/>
              </w:rPr>
              <w:tab/>
            </w:r>
          </w:p>
          <w:p w:rsidR="0074363B" w:rsidRDefault="0074363B" w:rsidP="00C15213">
            <w:pPr>
              <w:rPr>
                <w:rFonts w:ascii="Calibri" w:hAnsi="Calibri"/>
              </w:rPr>
            </w:pPr>
            <w:r w:rsidRPr="00EA0421">
              <w:rPr>
                <w:rFonts w:ascii="Calibri" w:hAnsi="Calibri"/>
                <w:b/>
              </w:rPr>
              <w:t>Otros ingresos de la gestión</w:t>
            </w:r>
            <w:r>
              <w:rPr>
                <w:rFonts w:ascii="Calibri" w:hAnsi="Calibri"/>
              </w:rPr>
              <w:tab/>
            </w:r>
            <w:r>
              <w:rPr>
                <w:rFonts w:ascii="Calibri" w:hAnsi="Calibri"/>
              </w:rPr>
              <w:tab/>
            </w:r>
            <w:r>
              <w:rPr>
                <w:rFonts w:ascii="Calibri" w:hAnsi="Calibri"/>
              </w:rPr>
              <w:tab/>
            </w:r>
          </w:p>
          <w:p w:rsidR="0074363B" w:rsidRDefault="0074363B" w:rsidP="00C15213">
            <w:pPr>
              <w:rPr>
                <w:rFonts w:ascii="Calibri" w:hAnsi="Calibri"/>
                <w:b/>
              </w:rPr>
            </w:pPr>
            <w:r>
              <w:rPr>
                <w:rFonts w:ascii="Calibri" w:hAnsi="Calibri"/>
                <w:b/>
              </w:rPr>
              <w:t>1.2 TRANSFERENCIAS Y ASIGNACIONES CORRIENTES RECIBIDAS</w:t>
            </w:r>
          </w:p>
          <w:p w:rsidR="0074363B" w:rsidRDefault="0074363B" w:rsidP="00C15213">
            <w:pPr>
              <w:rPr>
                <w:rFonts w:ascii="Calibri" w:hAnsi="Calibri"/>
              </w:rPr>
            </w:pPr>
            <w:r>
              <w:rPr>
                <w:rFonts w:ascii="Calibri" w:hAnsi="Calibri"/>
              </w:rPr>
              <w:t>Transferencias y Asignaciones Corrientes</w:t>
            </w:r>
          </w:p>
          <w:p w:rsidR="0074363B" w:rsidRDefault="0074363B" w:rsidP="00C15213">
            <w:pPr>
              <w:rPr>
                <w:rFonts w:ascii="Calibri" w:hAnsi="Calibri"/>
              </w:rPr>
            </w:pPr>
            <w:r>
              <w:rPr>
                <w:rFonts w:ascii="Calibri" w:hAnsi="Calibri"/>
              </w:rPr>
              <w:t xml:space="preserve">      -    Del sector privado</w:t>
            </w:r>
          </w:p>
          <w:p w:rsidR="0074363B" w:rsidRDefault="0074363B" w:rsidP="00C15213">
            <w:pPr>
              <w:rPr>
                <w:rFonts w:ascii="Calibri" w:hAnsi="Calibri"/>
              </w:rPr>
            </w:pPr>
            <w:r>
              <w:rPr>
                <w:rFonts w:ascii="Calibri" w:hAnsi="Calibri"/>
              </w:rPr>
              <w:t xml:space="preserve">      -    Del sector público     </w:t>
            </w:r>
          </w:p>
          <w:p w:rsidR="0074363B" w:rsidRDefault="0074363B" w:rsidP="00C15213">
            <w:pPr>
              <w:rPr>
                <w:rFonts w:ascii="Calibri" w:hAnsi="Calibri"/>
              </w:rPr>
            </w:pPr>
            <w:r>
              <w:rPr>
                <w:rFonts w:ascii="Calibri" w:hAnsi="Calibri"/>
              </w:rPr>
              <w:t xml:space="preserve">      -    Del sector externo</w:t>
            </w:r>
            <w:r>
              <w:rPr>
                <w:rFonts w:ascii="Calibri" w:hAnsi="Calibri"/>
              </w:rPr>
              <w:tab/>
            </w:r>
            <w:r>
              <w:rPr>
                <w:rFonts w:ascii="Calibri" w:hAnsi="Calibri"/>
              </w:rPr>
              <w:tab/>
            </w:r>
            <w:r>
              <w:rPr>
                <w:rFonts w:ascii="Calibri" w:hAnsi="Calibri"/>
              </w:rPr>
              <w:tab/>
            </w:r>
            <w:r>
              <w:rPr>
                <w:rFonts w:ascii="Calibri" w:hAnsi="Calibri"/>
              </w:rPr>
              <w:tab/>
            </w:r>
          </w:p>
          <w:p w:rsidR="0074363B" w:rsidRDefault="0074363B" w:rsidP="00C15213">
            <w:pPr>
              <w:rPr>
                <w:rFonts w:ascii="Calibri" w:hAnsi="Calibri"/>
              </w:rPr>
            </w:pPr>
            <w:r>
              <w:rPr>
                <w:rFonts w:ascii="Calibri" w:hAnsi="Calibri"/>
              </w:rPr>
              <w:t>%Participaciones y aportaciones</w:t>
            </w:r>
            <w:r>
              <w:rPr>
                <w:rFonts w:ascii="Calibri" w:hAnsi="Calibri"/>
              </w:rPr>
              <w:tab/>
            </w:r>
            <w:r>
              <w:rPr>
                <w:rFonts w:ascii="Calibri" w:hAnsi="Calibri"/>
              </w:rPr>
              <w:tab/>
            </w:r>
            <w:r>
              <w:rPr>
                <w:rFonts w:ascii="Calibri" w:hAnsi="Calibri"/>
              </w:rPr>
              <w:tab/>
            </w:r>
          </w:p>
          <w:p w:rsidR="0074363B" w:rsidRDefault="0074363B" w:rsidP="00C15213">
            <w:pPr>
              <w:rPr>
                <w:rFonts w:ascii="Calibri" w:hAnsi="Calibri"/>
              </w:rPr>
            </w:pPr>
            <w:r>
              <w:rPr>
                <w:rFonts w:ascii="Calibri" w:hAnsi="Calibri"/>
                <w:b/>
              </w:rPr>
              <w:t>Donaciones corrientes recibidas</w:t>
            </w:r>
            <w:r>
              <w:rPr>
                <w:rFonts w:ascii="Calibri" w:hAnsi="Calibri"/>
              </w:rPr>
              <w:tab/>
            </w:r>
            <w:r>
              <w:rPr>
                <w:rFonts w:ascii="Calibri" w:hAnsi="Calibri"/>
              </w:rPr>
              <w:tab/>
            </w:r>
          </w:p>
          <w:p w:rsidR="0074363B" w:rsidRDefault="0074363B" w:rsidP="00C15213">
            <w:pPr>
              <w:rPr>
                <w:rFonts w:ascii="Calibri" w:hAnsi="Calibri"/>
                <w:b/>
              </w:rPr>
            </w:pPr>
            <w:r>
              <w:rPr>
                <w:rFonts w:ascii="Calibri" w:hAnsi="Calibri"/>
                <w:b/>
              </w:rPr>
              <w:t xml:space="preserve">Otros ingresos </w:t>
            </w:r>
            <w:r>
              <w:rPr>
                <w:rFonts w:ascii="Calibri" w:hAnsi="Calibri"/>
                <w:b/>
              </w:rPr>
              <w:tab/>
              <w:t>corrientes</w:t>
            </w:r>
          </w:p>
          <w:p w:rsidR="0074363B" w:rsidRDefault="0074363B" w:rsidP="00C15213">
            <w:pPr>
              <w:rPr>
                <w:rFonts w:ascii="Calibri" w:hAnsi="Calibri"/>
                <w:b/>
              </w:rPr>
            </w:pPr>
          </w:p>
          <w:p w:rsidR="0074363B" w:rsidRDefault="0074363B" w:rsidP="00C15213">
            <w:pPr>
              <w:rPr>
                <w:rFonts w:ascii="Calibri" w:hAnsi="Calibri"/>
                <w:b/>
              </w:rPr>
            </w:pPr>
            <w:r>
              <w:rPr>
                <w:rFonts w:ascii="Calibri" w:hAnsi="Calibri"/>
                <w:b/>
              </w:rPr>
              <w:t>2.   GASTOS CORRIENTES</w:t>
            </w:r>
          </w:p>
          <w:p w:rsidR="0074363B" w:rsidRDefault="0074363B" w:rsidP="00C15213">
            <w:pPr>
              <w:rPr>
                <w:rFonts w:ascii="Calibri" w:hAnsi="Calibri"/>
                <w:b/>
              </w:rPr>
            </w:pPr>
            <w:r>
              <w:rPr>
                <w:rFonts w:ascii="Calibri" w:hAnsi="Calibri"/>
                <w:b/>
              </w:rPr>
              <w:t>2.1 GASTOS DE CONSUMO</w:t>
            </w:r>
            <w:r>
              <w:rPr>
                <w:rFonts w:ascii="Calibri" w:hAnsi="Calibri"/>
                <w:b/>
              </w:rPr>
              <w:tab/>
            </w:r>
            <w:r>
              <w:rPr>
                <w:rFonts w:ascii="Calibri" w:hAnsi="Calibri"/>
                <w:b/>
              </w:rPr>
              <w:tab/>
            </w:r>
            <w:r>
              <w:rPr>
                <w:rFonts w:ascii="Calibri" w:hAnsi="Calibri"/>
                <w:b/>
              </w:rPr>
              <w:tab/>
            </w:r>
            <w:r>
              <w:rPr>
                <w:rFonts w:ascii="Calibri" w:hAnsi="Calibri"/>
                <w:b/>
              </w:rPr>
              <w:tab/>
            </w:r>
          </w:p>
          <w:p w:rsidR="0074363B" w:rsidRPr="008C06C1" w:rsidRDefault="0074363B" w:rsidP="00C15213">
            <w:pPr>
              <w:rPr>
                <w:rFonts w:ascii="Calibri" w:hAnsi="Calibri"/>
                <w:b/>
              </w:rPr>
            </w:pPr>
            <w:r w:rsidRPr="008C06C1">
              <w:rPr>
                <w:rFonts w:ascii="Calibri" w:hAnsi="Calibri"/>
                <w:b/>
              </w:rPr>
              <w:t>Remuneraciones</w:t>
            </w:r>
          </w:p>
          <w:p w:rsidR="0074363B" w:rsidRDefault="0074363B" w:rsidP="00001359">
            <w:pPr>
              <w:numPr>
                <w:ilvl w:val="0"/>
                <w:numId w:val="31"/>
              </w:numPr>
              <w:rPr>
                <w:rFonts w:ascii="Calibri" w:hAnsi="Calibri"/>
              </w:rPr>
            </w:pPr>
            <w:r>
              <w:rPr>
                <w:rFonts w:ascii="Calibri" w:hAnsi="Calibri"/>
              </w:rPr>
              <w:t>Sueldos y salarios</w:t>
            </w:r>
          </w:p>
          <w:p w:rsidR="0074363B" w:rsidRDefault="0074363B" w:rsidP="00001359">
            <w:pPr>
              <w:numPr>
                <w:ilvl w:val="0"/>
                <w:numId w:val="31"/>
              </w:numPr>
              <w:rPr>
                <w:rFonts w:ascii="Calibri" w:hAnsi="Calibri"/>
              </w:rPr>
            </w:pPr>
            <w:r>
              <w:rPr>
                <w:rFonts w:ascii="Calibri" w:hAnsi="Calibri"/>
              </w:rPr>
              <w:t>Contribuciones sociales</w:t>
            </w:r>
          </w:p>
          <w:p w:rsidR="0074363B" w:rsidRPr="00EA0421" w:rsidRDefault="0074363B" w:rsidP="00001359">
            <w:pPr>
              <w:numPr>
                <w:ilvl w:val="0"/>
                <w:numId w:val="31"/>
              </w:numPr>
              <w:rPr>
                <w:rFonts w:ascii="Calibri" w:hAnsi="Calibri"/>
              </w:rPr>
            </w:pPr>
            <w:r w:rsidRPr="00EA0421">
              <w:rPr>
                <w:rFonts w:ascii="Calibri" w:hAnsi="Calibri"/>
              </w:rPr>
              <w:lastRenderedPageBreak/>
              <w:t>Impuestos sobre nóminas</w:t>
            </w:r>
          </w:p>
          <w:p w:rsidR="0074363B" w:rsidRPr="00EA0421" w:rsidRDefault="0074363B" w:rsidP="00C15213">
            <w:pPr>
              <w:rPr>
                <w:rFonts w:ascii="Calibri" w:hAnsi="Calibri"/>
              </w:rPr>
            </w:pPr>
            <w:r w:rsidRPr="00EA0421">
              <w:rPr>
                <w:rFonts w:ascii="Calibri" w:hAnsi="Calibri"/>
              </w:rPr>
              <w:t xml:space="preserve">Compra de bienes y servicios            </w:t>
            </w:r>
          </w:p>
          <w:p w:rsidR="0074363B" w:rsidRPr="00EA0421" w:rsidRDefault="0074363B" w:rsidP="00C15213">
            <w:pPr>
              <w:rPr>
                <w:rFonts w:ascii="Calibri" w:hAnsi="Calibri"/>
                <w:b/>
              </w:rPr>
            </w:pPr>
            <w:r w:rsidRPr="00EA0421">
              <w:rPr>
                <w:rFonts w:ascii="Calibri" w:hAnsi="Calibri"/>
                <w:b/>
              </w:rPr>
              <w:t>Disminución de existencias</w:t>
            </w:r>
          </w:p>
          <w:p w:rsidR="0074363B" w:rsidRPr="00EA0421" w:rsidRDefault="0074363B" w:rsidP="00C15213">
            <w:pPr>
              <w:rPr>
                <w:rFonts w:ascii="Calibri" w:hAnsi="Calibri"/>
                <w:b/>
              </w:rPr>
            </w:pPr>
            <w:r w:rsidRPr="00EA0421">
              <w:rPr>
                <w:rFonts w:ascii="Calibri" w:hAnsi="Calibri"/>
                <w:b/>
              </w:rPr>
              <w:t>Depreciación y Amortización</w:t>
            </w:r>
          </w:p>
          <w:p w:rsidR="0074363B" w:rsidRDefault="0074363B" w:rsidP="00C15213">
            <w:pPr>
              <w:rPr>
                <w:rFonts w:ascii="Calibri" w:hAnsi="Calibri"/>
                <w:b/>
              </w:rPr>
            </w:pPr>
            <w:r w:rsidRPr="00EA0421">
              <w:rPr>
                <w:rFonts w:ascii="Calibri" w:hAnsi="Calibri"/>
                <w:b/>
              </w:rPr>
              <w:t>2.2 PRESTACIONES DE SEGURIDAD SOCIAL</w:t>
            </w:r>
          </w:p>
          <w:p w:rsidR="0074363B" w:rsidRDefault="0074363B" w:rsidP="00C15213">
            <w:pPr>
              <w:rPr>
                <w:rFonts w:ascii="Calibri" w:hAnsi="Calibri"/>
              </w:rPr>
            </w:pPr>
            <w:r>
              <w:rPr>
                <w:rFonts w:ascii="Calibri" w:hAnsi="Calibri"/>
              </w:rPr>
              <w:t>Jubilaciones</w:t>
            </w:r>
          </w:p>
          <w:p w:rsidR="0074363B" w:rsidRDefault="0074363B" w:rsidP="00C15213">
            <w:pPr>
              <w:rPr>
                <w:rFonts w:ascii="Calibri" w:hAnsi="Calibri"/>
              </w:rPr>
            </w:pPr>
            <w:r>
              <w:rPr>
                <w:rFonts w:ascii="Calibri" w:hAnsi="Calibri"/>
              </w:rPr>
              <w:t>Pensiones</w:t>
            </w:r>
            <w:r>
              <w:rPr>
                <w:rFonts w:ascii="Calibri" w:hAnsi="Calibri"/>
              </w:rPr>
              <w:tab/>
            </w:r>
            <w:r>
              <w:rPr>
                <w:rFonts w:ascii="Calibri" w:hAnsi="Calibri"/>
              </w:rPr>
              <w:tab/>
            </w:r>
          </w:p>
          <w:p w:rsidR="0074363B" w:rsidRDefault="0074363B" w:rsidP="00C15213">
            <w:pPr>
              <w:rPr>
                <w:rFonts w:ascii="Calibri" w:hAnsi="Calibri"/>
              </w:rPr>
            </w:pPr>
            <w:r>
              <w:rPr>
                <w:rFonts w:ascii="Calibri" w:hAnsi="Calibri"/>
              </w:rPr>
              <w:t>Otros</w:t>
            </w:r>
            <w:r>
              <w:rPr>
                <w:rFonts w:ascii="Calibri" w:hAnsi="Calibri"/>
              </w:rPr>
              <w:tab/>
            </w:r>
          </w:p>
          <w:p w:rsidR="0074363B" w:rsidRDefault="0074363B" w:rsidP="00001359">
            <w:pPr>
              <w:numPr>
                <w:ilvl w:val="1"/>
                <w:numId w:val="32"/>
              </w:numPr>
              <w:rPr>
                <w:rFonts w:ascii="Calibri" w:hAnsi="Calibri"/>
                <w:b/>
                <w:caps/>
              </w:rPr>
            </w:pPr>
            <w:r>
              <w:rPr>
                <w:rFonts w:ascii="Calibri" w:hAnsi="Calibri"/>
                <w:b/>
                <w:caps/>
              </w:rPr>
              <w:t>Gastos de la propiedad</w:t>
            </w:r>
          </w:p>
          <w:p w:rsidR="0074363B" w:rsidRPr="000B61D7" w:rsidRDefault="0074363B" w:rsidP="00C15213">
            <w:pPr>
              <w:rPr>
                <w:rFonts w:ascii="Calibri" w:hAnsi="Calibri"/>
                <w:b/>
                <w:caps/>
              </w:rPr>
            </w:pPr>
            <w:r>
              <w:rPr>
                <w:rFonts w:ascii="Calibri" w:hAnsi="Calibri"/>
              </w:rPr>
              <w:t>Intereses</w:t>
            </w:r>
          </w:p>
          <w:p w:rsidR="0074363B" w:rsidRDefault="0074363B" w:rsidP="00C15213">
            <w:pPr>
              <w:ind w:left="440"/>
              <w:rPr>
                <w:rFonts w:ascii="Calibri" w:hAnsi="Calibri"/>
              </w:rPr>
            </w:pPr>
            <w:r>
              <w:rPr>
                <w:rFonts w:ascii="Calibri" w:hAnsi="Calibri"/>
              </w:rPr>
              <w:t>-   internos</w:t>
            </w:r>
          </w:p>
          <w:p w:rsidR="0074363B" w:rsidRDefault="0074363B" w:rsidP="00C15213">
            <w:pPr>
              <w:ind w:left="440"/>
              <w:rPr>
                <w:rFonts w:ascii="Calibri" w:hAnsi="Calibri"/>
              </w:rPr>
            </w:pPr>
            <w:r>
              <w:rPr>
                <w:rFonts w:ascii="Calibri" w:hAnsi="Calibri"/>
              </w:rPr>
              <w:t>-   externos</w:t>
            </w:r>
          </w:p>
          <w:p w:rsidR="0074363B" w:rsidRPr="00EA0421" w:rsidRDefault="0074363B" w:rsidP="00C15213">
            <w:pPr>
              <w:rPr>
                <w:rFonts w:ascii="Calibri" w:hAnsi="Calibri"/>
              </w:rPr>
            </w:pPr>
            <w:r w:rsidRPr="00EA0421">
              <w:rPr>
                <w:rFonts w:ascii="Calibri" w:hAnsi="Calibri"/>
              </w:rPr>
              <w:t xml:space="preserve">Dividendos y otras rentas distribuidas </w:t>
            </w:r>
          </w:p>
          <w:p w:rsidR="0074363B" w:rsidRDefault="0074363B" w:rsidP="00C15213">
            <w:pPr>
              <w:rPr>
                <w:rFonts w:ascii="Calibri" w:hAnsi="Calibri"/>
              </w:rPr>
            </w:pPr>
            <w:r w:rsidRPr="00EA0421">
              <w:rPr>
                <w:rFonts w:ascii="Calibri" w:hAnsi="Calibri"/>
              </w:rPr>
              <w:t>Otros gastos de la propiedad</w:t>
            </w:r>
          </w:p>
          <w:p w:rsidR="0074363B" w:rsidRDefault="0074363B" w:rsidP="00C15213">
            <w:pPr>
              <w:rPr>
                <w:rFonts w:ascii="Calibri" w:hAnsi="Calibri"/>
                <w:b/>
              </w:rPr>
            </w:pPr>
            <w:r>
              <w:rPr>
                <w:rFonts w:ascii="Calibri" w:hAnsi="Calibri"/>
                <w:b/>
              </w:rPr>
              <w:t>2.4 TRANSFERENCIAS Y ASIGNACIONES CORRIENTES OTORGADAS</w:t>
            </w:r>
          </w:p>
          <w:p w:rsidR="0074363B" w:rsidRDefault="0074363B" w:rsidP="00C15213">
            <w:pPr>
              <w:rPr>
                <w:rFonts w:ascii="Calibri" w:hAnsi="Calibri"/>
              </w:rPr>
            </w:pPr>
            <w:r>
              <w:rPr>
                <w:rFonts w:ascii="Calibri" w:hAnsi="Calibri"/>
              </w:rPr>
              <w:t>Subsidios y Subvenciones</w:t>
            </w:r>
            <w:r>
              <w:rPr>
                <w:rFonts w:ascii="Calibri" w:hAnsi="Calibri"/>
              </w:rPr>
              <w:tab/>
            </w:r>
            <w:r>
              <w:rPr>
                <w:rFonts w:ascii="Calibri" w:hAnsi="Calibri"/>
              </w:rPr>
              <w:tab/>
            </w:r>
          </w:p>
          <w:p w:rsidR="0074363B" w:rsidRDefault="0074363B" w:rsidP="00C15213">
            <w:pPr>
              <w:rPr>
                <w:rFonts w:ascii="Calibri" w:hAnsi="Calibri"/>
              </w:rPr>
            </w:pPr>
            <w:r>
              <w:rPr>
                <w:rFonts w:ascii="Calibri" w:hAnsi="Calibri"/>
              </w:rPr>
              <w:t xml:space="preserve">Transferencias corrientes  </w:t>
            </w:r>
            <w:r>
              <w:rPr>
                <w:rFonts w:ascii="Calibri" w:hAnsi="Calibri"/>
              </w:rPr>
              <w:tab/>
            </w:r>
            <w:r>
              <w:rPr>
                <w:rFonts w:ascii="Calibri" w:hAnsi="Calibri"/>
              </w:rPr>
              <w:tab/>
            </w:r>
          </w:p>
          <w:p w:rsidR="0074363B" w:rsidRDefault="0074363B" w:rsidP="00C15213">
            <w:pPr>
              <w:tabs>
                <w:tab w:val="num" w:pos="6480"/>
              </w:tabs>
              <w:rPr>
                <w:rFonts w:ascii="Calibri" w:hAnsi="Calibri"/>
              </w:rPr>
            </w:pPr>
            <w:r>
              <w:rPr>
                <w:rFonts w:ascii="Calibri" w:hAnsi="Calibri"/>
              </w:rPr>
              <w:t xml:space="preserve">          -   Al sector privado</w:t>
            </w:r>
            <w:r>
              <w:rPr>
                <w:rFonts w:ascii="Calibri" w:hAnsi="Calibri"/>
              </w:rPr>
              <w:tab/>
            </w:r>
            <w:r>
              <w:rPr>
                <w:rFonts w:ascii="Calibri" w:hAnsi="Calibri"/>
              </w:rPr>
              <w:tab/>
            </w:r>
            <w:r>
              <w:rPr>
                <w:rFonts w:ascii="Calibri" w:hAnsi="Calibri"/>
              </w:rPr>
              <w:tab/>
            </w:r>
          </w:p>
          <w:p w:rsidR="0074363B" w:rsidRDefault="0074363B" w:rsidP="00C15213">
            <w:pPr>
              <w:tabs>
                <w:tab w:val="num" w:pos="2880"/>
              </w:tabs>
              <w:rPr>
                <w:rFonts w:ascii="Calibri" w:hAnsi="Calibri"/>
              </w:rPr>
            </w:pPr>
            <w:r>
              <w:rPr>
                <w:rFonts w:ascii="Calibri" w:hAnsi="Calibri"/>
              </w:rPr>
              <w:t xml:space="preserve">          -   Al sector público</w:t>
            </w:r>
          </w:p>
          <w:p w:rsidR="0074363B" w:rsidRDefault="0074363B" w:rsidP="00C15213">
            <w:pPr>
              <w:tabs>
                <w:tab w:val="num" w:pos="2880"/>
              </w:tabs>
              <w:rPr>
                <w:rFonts w:ascii="Calibri" w:hAnsi="Calibri"/>
              </w:rPr>
            </w:pPr>
            <w:r>
              <w:rPr>
                <w:rFonts w:ascii="Calibri" w:hAnsi="Calibri"/>
              </w:rPr>
              <w:t xml:space="preserve">         -    Al sector externo</w:t>
            </w:r>
          </w:p>
          <w:p w:rsidR="0074363B" w:rsidRDefault="0074363B" w:rsidP="00C15213">
            <w:pPr>
              <w:rPr>
                <w:rFonts w:ascii="Calibri" w:hAnsi="Calibri"/>
              </w:rPr>
            </w:pPr>
            <w:r>
              <w:rPr>
                <w:rFonts w:ascii="Calibri" w:hAnsi="Calibri"/>
              </w:rPr>
              <w:t>Participaciones y Aportaciones</w:t>
            </w:r>
            <w:r>
              <w:rPr>
                <w:rFonts w:ascii="Calibri" w:hAnsi="Calibri"/>
              </w:rPr>
              <w:tab/>
            </w:r>
            <w:r>
              <w:rPr>
                <w:rFonts w:ascii="Calibri" w:hAnsi="Calibri"/>
              </w:rPr>
              <w:tab/>
            </w:r>
            <w:r>
              <w:rPr>
                <w:rFonts w:ascii="Calibri" w:hAnsi="Calibri"/>
              </w:rPr>
              <w:tab/>
            </w:r>
          </w:p>
          <w:p w:rsidR="0074363B" w:rsidRDefault="0074363B" w:rsidP="00C15213">
            <w:pPr>
              <w:rPr>
                <w:rFonts w:ascii="Calibri" w:hAnsi="Calibri"/>
                <w:b/>
              </w:rPr>
            </w:pPr>
            <w:r>
              <w:rPr>
                <w:rFonts w:ascii="Calibri" w:hAnsi="Calibri"/>
                <w:b/>
              </w:rPr>
              <w:t>2.5. OTROS GASTOS CORRIENTES</w:t>
            </w:r>
          </w:p>
          <w:p w:rsidR="0074363B" w:rsidRDefault="0074363B" w:rsidP="00C15213">
            <w:pPr>
              <w:pBdr>
                <w:top w:val="single" w:sz="4" w:space="1" w:color="auto"/>
                <w:bottom w:val="single" w:sz="4" w:space="1" w:color="auto"/>
              </w:pBdr>
              <w:rPr>
                <w:rFonts w:ascii="Calibri" w:hAnsi="Calibri"/>
                <w:b/>
              </w:rPr>
            </w:pPr>
            <w:r>
              <w:rPr>
                <w:rFonts w:ascii="Calibri" w:hAnsi="Calibri"/>
                <w:b/>
              </w:rPr>
              <w:t>3. RESULTADO ECONÓMICO AHORRO/DESAHORRO (1 – 2)</w:t>
            </w:r>
          </w:p>
          <w:p w:rsidR="0074363B" w:rsidRDefault="0074363B" w:rsidP="00C15213">
            <w:pPr>
              <w:rPr>
                <w:rFonts w:ascii="Calibri" w:hAnsi="Calibri"/>
                <w:b/>
                <w:caps/>
              </w:rPr>
            </w:pPr>
            <w:r>
              <w:rPr>
                <w:rFonts w:ascii="Calibri" w:hAnsi="Calibri"/>
                <w:b/>
                <w:caps/>
              </w:rPr>
              <w:t>4.   Ingresos de capital</w:t>
            </w:r>
          </w:p>
          <w:p w:rsidR="0074363B" w:rsidRDefault="0074363B" w:rsidP="00C15213">
            <w:pPr>
              <w:rPr>
                <w:rFonts w:ascii="Calibri" w:hAnsi="Calibri"/>
                <w:b/>
              </w:rPr>
            </w:pPr>
            <w:r>
              <w:rPr>
                <w:rFonts w:ascii="Calibri" w:hAnsi="Calibri"/>
                <w:b/>
              </w:rPr>
              <w:t>4.1 INGRESOS PROPIOS DE CAPITAL</w:t>
            </w:r>
          </w:p>
          <w:p w:rsidR="0074363B" w:rsidRDefault="0074363B" w:rsidP="00C15213">
            <w:pPr>
              <w:rPr>
                <w:rFonts w:ascii="Calibri" w:hAnsi="Calibri"/>
                <w:b/>
              </w:rPr>
            </w:pPr>
            <w:r>
              <w:rPr>
                <w:rFonts w:ascii="Calibri" w:hAnsi="Calibri"/>
                <w:b/>
              </w:rPr>
              <w:t>Ingresos de Capital de las Administraciones Públicas</w:t>
            </w:r>
          </w:p>
          <w:p w:rsidR="0074363B" w:rsidRDefault="0074363B" w:rsidP="00C15213">
            <w:pPr>
              <w:pStyle w:val="ListParagraph1"/>
              <w:ind w:left="330"/>
              <w:contextualSpacing/>
              <w:rPr>
                <w:rFonts w:ascii="Calibri" w:hAnsi="Calibri" w:cs="Arial"/>
              </w:rPr>
            </w:pPr>
            <w:r>
              <w:rPr>
                <w:rFonts w:ascii="Calibri" w:hAnsi="Calibri" w:cs="Arial"/>
              </w:rPr>
              <w:t>-</w:t>
            </w:r>
            <w:r w:rsidRPr="0031555E">
              <w:rPr>
                <w:rFonts w:ascii="Calibri" w:hAnsi="Calibri" w:cs="Arial"/>
              </w:rPr>
              <w:t xml:space="preserve">Productos de </w:t>
            </w:r>
            <w:r>
              <w:rPr>
                <w:rFonts w:ascii="Calibri" w:hAnsi="Calibri" w:cs="Arial"/>
              </w:rPr>
              <w:t xml:space="preserve">Capital </w:t>
            </w:r>
          </w:p>
          <w:p w:rsidR="0074363B" w:rsidRPr="0031555E" w:rsidRDefault="0074363B" w:rsidP="00C15213">
            <w:pPr>
              <w:pStyle w:val="ListParagraph1"/>
              <w:ind w:left="330"/>
              <w:contextualSpacing/>
              <w:rPr>
                <w:rFonts w:ascii="Calibri" w:hAnsi="Calibri" w:cs="Arial"/>
              </w:rPr>
            </w:pPr>
            <w:r>
              <w:rPr>
                <w:rFonts w:ascii="Calibri" w:hAnsi="Calibri" w:cs="Calibri"/>
                <w:lang w:val="es-MX" w:eastAsia="en-US"/>
              </w:rPr>
              <w:t>-</w:t>
            </w:r>
            <w:r w:rsidRPr="0031555E">
              <w:rPr>
                <w:rFonts w:ascii="Calibri" w:hAnsi="Calibri" w:cs="Calibri"/>
                <w:lang w:val="es-MX" w:eastAsia="en-US"/>
              </w:rPr>
              <w:t xml:space="preserve">Aprovechamientos de </w:t>
            </w:r>
            <w:r>
              <w:rPr>
                <w:rFonts w:ascii="Calibri" w:hAnsi="Calibri" w:cs="Calibri"/>
                <w:lang w:val="es-MX" w:eastAsia="en-US"/>
              </w:rPr>
              <w:t xml:space="preserve">Capital </w:t>
            </w:r>
            <w:r w:rsidRPr="0031555E">
              <w:rPr>
                <w:rFonts w:ascii="Calibri" w:hAnsi="Calibri" w:cs="Calibri"/>
                <w:lang w:val="es-MX" w:eastAsia="en-US"/>
              </w:rPr>
              <w:t xml:space="preserve">                                </w:t>
            </w:r>
          </w:p>
          <w:p w:rsidR="0074363B" w:rsidRPr="00EA0421" w:rsidRDefault="0074363B" w:rsidP="00C15213">
            <w:pPr>
              <w:ind w:left="330"/>
              <w:rPr>
                <w:rFonts w:ascii="Calibri" w:hAnsi="Calibri"/>
                <w:b/>
              </w:rPr>
            </w:pPr>
            <w:r w:rsidRPr="00EA0421">
              <w:rPr>
                <w:rFonts w:ascii="Calibri" w:hAnsi="Calibri"/>
              </w:rPr>
              <w:t>-Otros</w:t>
            </w:r>
          </w:p>
          <w:p w:rsidR="0074363B" w:rsidRPr="00EA0421" w:rsidRDefault="0074363B" w:rsidP="00C15213">
            <w:pPr>
              <w:rPr>
                <w:rFonts w:ascii="Calibri" w:hAnsi="Calibri"/>
                <w:b/>
              </w:rPr>
            </w:pPr>
            <w:r w:rsidRPr="00EA0421">
              <w:rPr>
                <w:rFonts w:ascii="Calibri" w:hAnsi="Calibri"/>
                <w:b/>
              </w:rPr>
              <w:t>Venta de activos fijos, objetos de valor y no producidos</w:t>
            </w:r>
          </w:p>
          <w:p w:rsidR="0074363B" w:rsidRPr="00EA0421" w:rsidRDefault="0074363B" w:rsidP="00C15213">
            <w:pPr>
              <w:rPr>
                <w:rFonts w:ascii="Calibri" w:hAnsi="Calibri"/>
                <w:b/>
              </w:rPr>
            </w:pPr>
            <w:r w:rsidRPr="00EA0421">
              <w:rPr>
                <w:rFonts w:ascii="Calibri" w:hAnsi="Calibri"/>
                <w:b/>
              </w:rPr>
              <w:t>Disminución de existencias</w:t>
            </w:r>
          </w:p>
          <w:p w:rsidR="0074363B" w:rsidRPr="00EA0421" w:rsidRDefault="0074363B" w:rsidP="00C15213">
            <w:pPr>
              <w:rPr>
                <w:rFonts w:ascii="Calibri" w:hAnsi="Calibri"/>
                <w:b/>
              </w:rPr>
            </w:pPr>
            <w:r w:rsidRPr="00EA0421">
              <w:rPr>
                <w:rFonts w:ascii="Calibri" w:hAnsi="Calibri"/>
                <w:b/>
              </w:rPr>
              <w:t>Variación depreciación y amortización acumulada</w:t>
            </w:r>
          </w:p>
          <w:p w:rsidR="0074363B" w:rsidRPr="00EA0421" w:rsidRDefault="0074363B" w:rsidP="00C15213">
            <w:pPr>
              <w:rPr>
                <w:rFonts w:ascii="Calibri" w:hAnsi="Calibri"/>
                <w:b/>
              </w:rPr>
            </w:pPr>
            <w:r w:rsidRPr="00EA0421">
              <w:rPr>
                <w:rFonts w:ascii="Calibri" w:hAnsi="Calibri"/>
                <w:b/>
              </w:rPr>
              <w:t>4.2 TRANSFERENCIAS DE CAPITAL RECIBIDAS</w:t>
            </w:r>
          </w:p>
          <w:p w:rsidR="0074363B" w:rsidRPr="00EA0421" w:rsidRDefault="0074363B" w:rsidP="00C15213">
            <w:pPr>
              <w:rPr>
                <w:rFonts w:ascii="Calibri" w:hAnsi="Calibri"/>
              </w:rPr>
            </w:pPr>
            <w:r w:rsidRPr="00EA0421">
              <w:rPr>
                <w:rFonts w:ascii="Calibri" w:hAnsi="Calibri"/>
              </w:rPr>
              <w:t>Transferencias</w:t>
            </w:r>
          </w:p>
          <w:p w:rsidR="0074363B" w:rsidRPr="00EA0421" w:rsidRDefault="0074363B" w:rsidP="00001359">
            <w:pPr>
              <w:pStyle w:val="ListParagraph1"/>
              <w:numPr>
                <w:ilvl w:val="0"/>
                <w:numId w:val="31"/>
              </w:numPr>
              <w:contextualSpacing/>
              <w:rPr>
                <w:rFonts w:ascii="Calibri" w:hAnsi="Calibri" w:cs="Arial"/>
              </w:rPr>
            </w:pPr>
            <w:r w:rsidRPr="00EA0421">
              <w:rPr>
                <w:rFonts w:ascii="Calibri" w:hAnsi="Calibri" w:cs="Arial"/>
              </w:rPr>
              <w:t>Del sector privado</w:t>
            </w:r>
          </w:p>
          <w:p w:rsidR="0074363B" w:rsidRPr="00EA0421" w:rsidRDefault="0074363B" w:rsidP="00001359">
            <w:pPr>
              <w:pStyle w:val="ListParagraph1"/>
              <w:numPr>
                <w:ilvl w:val="0"/>
                <w:numId w:val="31"/>
              </w:numPr>
              <w:contextualSpacing/>
              <w:rPr>
                <w:rFonts w:ascii="Calibri" w:hAnsi="Calibri" w:cs="Arial"/>
              </w:rPr>
            </w:pPr>
            <w:r w:rsidRPr="00EA0421">
              <w:rPr>
                <w:rFonts w:ascii="Calibri" w:hAnsi="Calibri" w:cs="Arial"/>
              </w:rPr>
              <w:t>Del sector público</w:t>
            </w:r>
          </w:p>
          <w:p w:rsidR="0074363B" w:rsidRPr="00EA0421" w:rsidRDefault="0074363B" w:rsidP="00001359">
            <w:pPr>
              <w:pStyle w:val="ListParagraph1"/>
              <w:numPr>
                <w:ilvl w:val="0"/>
                <w:numId w:val="31"/>
              </w:numPr>
              <w:contextualSpacing/>
              <w:rPr>
                <w:rFonts w:ascii="Calibri" w:hAnsi="Calibri" w:cs="Arial"/>
              </w:rPr>
            </w:pPr>
            <w:r w:rsidRPr="00EA0421">
              <w:rPr>
                <w:rFonts w:ascii="Calibri" w:hAnsi="Calibri" w:cs="Arial"/>
              </w:rPr>
              <w:t>Del sector externo</w:t>
            </w:r>
          </w:p>
          <w:p w:rsidR="0074363B" w:rsidRPr="00EA0421" w:rsidRDefault="0074363B" w:rsidP="00C15213">
            <w:pPr>
              <w:rPr>
                <w:rFonts w:ascii="Calibri" w:hAnsi="Calibri"/>
              </w:rPr>
            </w:pPr>
            <w:r w:rsidRPr="00EA0421">
              <w:rPr>
                <w:rFonts w:ascii="Calibri" w:hAnsi="Calibri"/>
              </w:rPr>
              <w:t>% Participaciones y aportaciones</w:t>
            </w:r>
          </w:p>
          <w:p w:rsidR="0074363B" w:rsidRPr="00EA0421" w:rsidRDefault="0074363B" w:rsidP="00C15213">
            <w:pPr>
              <w:rPr>
                <w:rFonts w:ascii="Calibri" w:hAnsi="Calibri"/>
                <w:b/>
              </w:rPr>
            </w:pPr>
            <w:r w:rsidRPr="00EA0421">
              <w:rPr>
                <w:rFonts w:ascii="Calibri" w:hAnsi="Calibri"/>
                <w:b/>
              </w:rPr>
              <w:t>4.4 RECUPERACIÓN DE ACTIVOS FINANCIEROS (adquiridos con fines de política económica)</w:t>
            </w:r>
          </w:p>
          <w:p w:rsidR="0074363B" w:rsidRPr="00EA0421" w:rsidRDefault="0074363B" w:rsidP="00C15213">
            <w:pPr>
              <w:rPr>
                <w:rFonts w:ascii="Calibri" w:hAnsi="Calibri"/>
                <w:b/>
              </w:rPr>
            </w:pPr>
            <w:r w:rsidRPr="00EA0421">
              <w:rPr>
                <w:rFonts w:ascii="Calibri" w:hAnsi="Calibri"/>
                <w:b/>
              </w:rPr>
              <w:t>5. GASTOS DE CAPITAL</w:t>
            </w:r>
          </w:p>
          <w:p w:rsidR="0074363B" w:rsidRPr="00EA0421" w:rsidRDefault="0074363B" w:rsidP="00C15213">
            <w:pPr>
              <w:rPr>
                <w:rFonts w:ascii="Calibri" w:hAnsi="Calibri"/>
                <w:b/>
              </w:rPr>
            </w:pPr>
            <w:r w:rsidRPr="00EA0421">
              <w:rPr>
                <w:rFonts w:ascii="Calibri" w:hAnsi="Calibri"/>
                <w:b/>
              </w:rPr>
              <w:t>5.1. FORMACION DE CAPITAL</w:t>
            </w:r>
          </w:p>
          <w:p w:rsidR="0074363B" w:rsidRPr="00EA0421" w:rsidRDefault="0074363B" w:rsidP="00C15213">
            <w:pPr>
              <w:rPr>
                <w:rFonts w:ascii="Calibri" w:hAnsi="Calibri"/>
                <w:b/>
              </w:rPr>
            </w:pPr>
            <w:r w:rsidRPr="00EA0421">
              <w:rPr>
                <w:rFonts w:ascii="Calibri" w:hAnsi="Calibri"/>
                <w:b/>
              </w:rPr>
              <w:t>Formación de capital fijo</w:t>
            </w:r>
            <w:r w:rsidRPr="00EA0421">
              <w:rPr>
                <w:rFonts w:ascii="Calibri" w:hAnsi="Calibri"/>
                <w:b/>
              </w:rPr>
              <w:tab/>
            </w:r>
            <w:r w:rsidRPr="00EA0421">
              <w:rPr>
                <w:rFonts w:ascii="Calibri" w:hAnsi="Calibri"/>
                <w:b/>
              </w:rPr>
              <w:tab/>
            </w:r>
            <w:r w:rsidRPr="00EA0421">
              <w:rPr>
                <w:rFonts w:ascii="Calibri" w:hAnsi="Calibri"/>
                <w:b/>
              </w:rPr>
              <w:tab/>
            </w:r>
            <w:r w:rsidRPr="00EA0421">
              <w:rPr>
                <w:rFonts w:ascii="Calibri" w:hAnsi="Calibri"/>
                <w:b/>
              </w:rPr>
              <w:tab/>
            </w:r>
            <w:r w:rsidRPr="00EA0421">
              <w:rPr>
                <w:rFonts w:ascii="Calibri" w:hAnsi="Calibri"/>
                <w:b/>
              </w:rPr>
              <w:tab/>
            </w:r>
          </w:p>
          <w:p w:rsidR="0074363B" w:rsidRPr="00EA0421" w:rsidRDefault="0074363B" w:rsidP="00C15213">
            <w:pPr>
              <w:ind w:left="708"/>
              <w:rPr>
                <w:rFonts w:ascii="Calibri" w:hAnsi="Calibri"/>
              </w:rPr>
            </w:pPr>
            <w:r w:rsidRPr="00EA0421">
              <w:rPr>
                <w:rFonts w:ascii="Calibri" w:hAnsi="Calibri"/>
              </w:rPr>
              <w:t>Construcciones en Proceso</w:t>
            </w:r>
          </w:p>
          <w:p w:rsidR="0074363B" w:rsidRPr="00EA0421" w:rsidRDefault="0074363B" w:rsidP="00C15213">
            <w:pPr>
              <w:ind w:left="708"/>
              <w:rPr>
                <w:rFonts w:ascii="Calibri" w:hAnsi="Calibri"/>
              </w:rPr>
            </w:pPr>
            <w:r w:rsidRPr="00EA0421">
              <w:rPr>
                <w:rFonts w:ascii="Calibri" w:hAnsi="Calibri"/>
              </w:rPr>
              <w:t xml:space="preserve">Edificios y estructuras  </w:t>
            </w:r>
            <w:r w:rsidRPr="00EA0421">
              <w:rPr>
                <w:rFonts w:ascii="Calibri" w:hAnsi="Calibri"/>
              </w:rPr>
              <w:tab/>
            </w:r>
            <w:r w:rsidRPr="00EA0421">
              <w:rPr>
                <w:rFonts w:ascii="Calibri" w:hAnsi="Calibri"/>
              </w:rPr>
              <w:tab/>
            </w:r>
            <w:r w:rsidRPr="00EA0421">
              <w:rPr>
                <w:rFonts w:ascii="Calibri" w:hAnsi="Calibri"/>
              </w:rPr>
              <w:tab/>
            </w:r>
            <w:r w:rsidRPr="00EA0421">
              <w:rPr>
                <w:rFonts w:ascii="Calibri" w:hAnsi="Calibri"/>
              </w:rPr>
              <w:tab/>
            </w:r>
            <w:r w:rsidRPr="00EA0421">
              <w:rPr>
                <w:rFonts w:ascii="Calibri" w:hAnsi="Calibri"/>
              </w:rPr>
              <w:tab/>
              <w:t xml:space="preserve"> </w:t>
            </w:r>
          </w:p>
          <w:p w:rsidR="0074363B" w:rsidRPr="00EA0421" w:rsidRDefault="0074363B" w:rsidP="00C15213">
            <w:pPr>
              <w:ind w:left="708"/>
              <w:rPr>
                <w:rFonts w:ascii="Calibri" w:hAnsi="Calibri"/>
              </w:rPr>
            </w:pPr>
            <w:r w:rsidRPr="00EA0421">
              <w:rPr>
                <w:rFonts w:ascii="Calibri" w:hAnsi="Calibri"/>
              </w:rPr>
              <w:t xml:space="preserve">Maquinaria y Equipo </w:t>
            </w:r>
          </w:p>
          <w:p w:rsidR="0074363B" w:rsidRPr="00EA0421" w:rsidRDefault="0074363B" w:rsidP="00C15213">
            <w:pPr>
              <w:ind w:left="708"/>
              <w:rPr>
                <w:rFonts w:ascii="Calibri" w:hAnsi="Calibri"/>
              </w:rPr>
            </w:pPr>
            <w:r w:rsidRPr="00EA0421">
              <w:rPr>
                <w:rFonts w:ascii="Calibri" w:hAnsi="Calibri"/>
              </w:rPr>
              <w:t>Otros activos fijos</w:t>
            </w:r>
          </w:p>
          <w:p w:rsidR="0074363B" w:rsidRPr="00EA0421" w:rsidRDefault="0074363B" w:rsidP="00C15213">
            <w:pPr>
              <w:rPr>
                <w:rFonts w:ascii="Calibri" w:hAnsi="Calibri"/>
                <w:b/>
              </w:rPr>
            </w:pPr>
            <w:r w:rsidRPr="00EA0421">
              <w:rPr>
                <w:rFonts w:ascii="Calibri" w:hAnsi="Calibri"/>
                <w:b/>
              </w:rPr>
              <w:t>Incremento de existencias</w:t>
            </w:r>
          </w:p>
          <w:p w:rsidR="0074363B" w:rsidRPr="00EA0421" w:rsidRDefault="0074363B" w:rsidP="00C15213">
            <w:pPr>
              <w:rPr>
                <w:rFonts w:ascii="Calibri" w:hAnsi="Calibri"/>
                <w:b/>
              </w:rPr>
            </w:pPr>
            <w:r w:rsidRPr="00EA0421">
              <w:rPr>
                <w:rFonts w:ascii="Calibri" w:hAnsi="Calibri"/>
                <w:b/>
              </w:rPr>
              <w:lastRenderedPageBreak/>
              <w:t>Objetos de valor</w:t>
            </w:r>
            <w:r w:rsidRPr="00EA0421">
              <w:rPr>
                <w:rFonts w:ascii="Calibri" w:hAnsi="Calibri"/>
                <w:b/>
              </w:rPr>
              <w:tab/>
            </w:r>
            <w:r w:rsidRPr="00EA0421">
              <w:rPr>
                <w:rFonts w:ascii="Calibri" w:hAnsi="Calibri"/>
                <w:b/>
              </w:rPr>
              <w:tab/>
            </w:r>
            <w:r w:rsidRPr="00EA0421">
              <w:rPr>
                <w:rFonts w:ascii="Calibri" w:hAnsi="Calibri"/>
                <w:b/>
              </w:rPr>
              <w:tab/>
            </w:r>
            <w:r w:rsidRPr="00EA0421">
              <w:rPr>
                <w:rFonts w:ascii="Calibri" w:hAnsi="Calibri"/>
                <w:b/>
              </w:rPr>
              <w:tab/>
              <w:t xml:space="preserve">  </w:t>
            </w:r>
            <w:r w:rsidRPr="00EA0421">
              <w:rPr>
                <w:rFonts w:ascii="Calibri" w:hAnsi="Calibri"/>
                <w:b/>
              </w:rPr>
              <w:tab/>
            </w:r>
          </w:p>
          <w:p w:rsidR="0074363B" w:rsidRPr="00EA0421" w:rsidRDefault="0074363B" w:rsidP="00C15213">
            <w:pPr>
              <w:rPr>
                <w:rFonts w:ascii="Calibri" w:hAnsi="Calibri"/>
                <w:b/>
              </w:rPr>
            </w:pPr>
            <w:r w:rsidRPr="00EA0421">
              <w:rPr>
                <w:rFonts w:ascii="Calibri" w:hAnsi="Calibri"/>
                <w:b/>
              </w:rPr>
              <w:t>Activos no producidos</w:t>
            </w:r>
            <w:r w:rsidRPr="00EA0421">
              <w:rPr>
                <w:rFonts w:ascii="Calibri" w:hAnsi="Calibri"/>
                <w:b/>
              </w:rPr>
              <w:tab/>
            </w:r>
            <w:r w:rsidRPr="00EA0421">
              <w:rPr>
                <w:rFonts w:ascii="Calibri" w:hAnsi="Calibri"/>
                <w:b/>
              </w:rPr>
              <w:tab/>
            </w:r>
            <w:r w:rsidRPr="00EA0421">
              <w:rPr>
                <w:rFonts w:ascii="Calibri" w:hAnsi="Calibri"/>
                <w:b/>
              </w:rPr>
              <w:tab/>
            </w:r>
            <w:r w:rsidRPr="00EA0421">
              <w:rPr>
                <w:rFonts w:ascii="Calibri" w:hAnsi="Calibri"/>
                <w:b/>
              </w:rPr>
              <w:tab/>
              <w:t xml:space="preserve">  </w:t>
            </w:r>
            <w:r w:rsidRPr="00EA0421">
              <w:rPr>
                <w:rFonts w:ascii="Calibri" w:hAnsi="Calibri"/>
                <w:b/>
              </w:rPr>
              <w:tab/>
              <w:t xml:space="preserve">    </w:t>
            </w:r>
          </w:p>
          <w:p w:rsidR="0074363B" w:rsidRDefault="0074363B" w:rsidP="00C15213">
            <w:pPr>
              <w:tabs>
                <w:tab w:val="num" w:pos="2880"/>
              </w:tabs>
              <w:rPr>
                <w:rFonts w:ascii="Calibri" w:hAnsi="Calibri"/>
                <w:b/>
              </w:rPr>
            </w:pPr>
            <w:r w:rsidRPr="00EA0421">
              <w:rPr>
                <w:rFonts w:ascii="Calibri" w:hAnsi="Calibri"/>
                <w:b/>
              </w:rPr>
              <w:t>5.2 TRANSFERENCIAS</w:t>
            </w:r>
            <w:r>
              <w:rPr>
                <w:rFonts w:ascii="Calibri" w:hAnsi="Calibri"/>
                <w:b/>
              </w:rPr>
              <w:t xml:space="preserve"> Y ASIGNACIONES DE CAPITAL OTORGADAS</w:t>
            </w:r>
          </w:p>
          <w:p w:rsidR="0074363B" w:rsidRDefault="0074363B" w:rsidP="00C15213">
            <w:pPr>
              <w:tabs>
                <w:tab w:val="num" w:pos="2880"/>
              </w:tabs>
              <w:rPr>
                <w:rFonts w:ascii="Calibri" w:hAnsi="Calibri"/>
              </w:rPr>
            </w:pPr>
            <w:r>
              <w:rPr>
                <w:rFonts w:ascii="Calibri" w:hAnsi="Calibri"/>
              </w:rPr>
              <w:t>Transferencias de capital</w:t>
            </w:r>
          </w:p>
          <w:p w:rsidR="0074363B" w:rsidRDefault="0074363B" w:rsidP="00C15213">
            <w:pPr>
              <w:tabs>
                <w:tab w:val="num" w:pos="2880"/>
              </w:tabs>
              <w:rPr>
                <w:rFonts w:ascii="Calibri" w:hAnsi="Calibri"/>
              </w:rPr>
            </w:pPr>
            <w:r>
              <w:rPr>
                <w:rFonts w:ascii="Calibri" w:hAnsi="Calibri"/>
              </w:rPr>
              <w:t xml:space="preserve">     -  Al sector privado</w:t>
            </w:r>
          </w:p>
          <w:p w:rsidR="0074363B" w:rsidRDefault="0074363B" w:rsidP="00C15213">
            <w:pPr>
              <w:tabs>
                <w:tab w:val="num" w:pos="2880"/>
              </w:tabs>
              <w:rPr>
                <w:rFonts w:ascii="Calibri" w:hAnsi="Calibri"/>
              </w:rPr>
            </w:pPr>
            <w:r>
              <w:rPr>
                <w:rFonts w:ascii="Calibri" w:hAnsi="Calibri"/>
              </w:rPr>
              <w:t xml:space="preserve">     -  Al sector público</w:t>
            </w:r>
          </w:p>
          <w:p w:rsidR="0074363B" w:rsidRDefault="0074363B" w:rsidP="00C15213">
            <w:pPr>
              <w:tabs>
                <w:tab w:val="num" w:pos="2880"/>
              </w:tabs>
              <w:rPr>
                <w:rFonts w:ascii="Calibri" w:hAnsi="Calibri"/>
              </w:rPr>
            </w:pPr>
            <w:r>
              <w:rPr>
                <w:rFonts w:ascii="Calibri" w:hAnsi="Calibri"/>
              </w:rPr>
              <w:t xml:space="preserve">     -  Al sector externo</w:t>
            </w:r>
          </w:p>
          <w:p w:rsidR="0074363B" w:rsidRDefault="0074363B" w:rsidP="00C15213">
            <w:pPr>
              <w:rPr>
                <w:rFonts w:ascii="Calibri" w:hAnsi="Calibri"/>
              </w:rPr>
            </w:pPr>
            <w:r>
              <w:rPr>
                <w:rFonts w:ascii="Calibri" w:hAnsi="Calibri"/>
              </w:rPr>
              <w:t>%Participaciones y Aportaciones</w:t>
            </w:r>
            <w:r>
              <w:rPr>
                <w:rFonts w:ascii="Calibri" w:hAnsi="Calibri"/>
              </w:rPr>
              <w:tab/>
            </w:r>
            <w:r>
              <w:rPr>
                <w:rFonts w:ascii="Calibri" w:hAnsi="Calibri"/>
              </w:rPr>
              <w:tab/>
            </w:r>
            <w:r>
              <w:rPr>
                <w:rFonts w:ascii="Calibri" w:hAnsi="Calibri"/>
              </w:rPr>
              <w:tab/>
            </w:r>
            <w:r>
              <w:rPr>
                <w:rFonts w:ascii="Calibri" w:hAnsi="Calibri"/>
              </w:rPr>
              <w:tab/>
            </w:r>
          </w:p>
          <w:p w:rsidR="0074363B" w:rsidRDefault="0074363B" w:rsidP="00C15213">
            <w:pPr>
              <w:rPr>
                <w:rFonts w:ascii="Calibri" w:hAnsi="Calibri"/>
              </w:rPr>
            </w:pPr>
            <w:r>
              <w:rPr>
                <w:rFonts w:ascii="Calibri" w:hAnsi="Calibri"/>
                <w:b/>
              </w:rPr>
              <w:t>5.3 INVERSIÓN FINANCIERA</w:t>
            </w:r>
            <w:r>
              <w:rPr>
                <w:rFonts w:ascii="Calibri" w:hAnsi="Calibri"/>
              </w:rPr>
              <w:t xml:space="preserve"> (con fines de política económica)</w:t>
            </w:r>
          </w:p>
          <w:p w:rsidR="0074363B" w:rsidRPr="002B602E" w:rsidRDefault="0074363B" w:rsidP="00C15213">
            <w:pPr>
              <w:tabs>
                <w:tab w:val="num" w:pos="2880"/>
              </w:tabs>
              <w:rPr>
                <w:rFonts w:ascii="Calibri" w:hAnsi="Calibri"/>
                <w:b/>
              </w:rPr>
            </w:pPr>
            <w:r w:rsidRPr="002B602E">
              <w:rPr>
                <w:rFonts w:ascii="Calibri" w:hAnsi="Calibri"/>
                <w:b/>
              </w:rPr>
              <w:t>Acciones y otras participaciones de capital</w:t>
            </w:r>
          </w:p>
          <w:p w:rsidR="0074363B" w:rsidRDefault="0074363B" w:rsidP="00C15213">
            <w:pPr>
              <w:tabs>
                <w:tab w:val="num" w:pos="2880"/>
              </w:tabs>
              <w:rPr>
                <w:rFonts w:ascii="Calibri" w:hAnsi="Calibri"/>
              </w:rPr>
            </w:pPr>
            <w:r>
              <w:rPr>
                <w:rFonts w:ascii="Calibri" w:hAnsi="Calibri"/>
              </w:rPr>
              <w:t xml:space="preserve">          Internos</w:t>
            </w:r>
          </w:p>
          <w:p w:rsidR="0074363B" w:rsidRDefault="0074363B" w:rsidP="00C15213">
            <w:pPr>
              <w:tabs>
                <w:tab w:val="num" w:pos="2880"/>
              </w:tabs>
              <w:rPr>
                <w:rFonts w:ascii="Calibri" w:hAnsi="Calibri"/>
              </w:rPr>
            </w:pPr>
            <w:r>
              <w:rPr>
                <w:rFonts w:ascii="Calibri" w:hAnsi="Calibri"/>
              </w:rPr>
              <w:t xml:space="preserve">          Externos</w:t>
            </w:r>
            <w:r>
              <w:rPr>
                <w:rFonts w:ascii="Calibri" w:hAnsi="Calibri"/>
              </w:rPr>
              <w:tab/>
            </w:r>
            <w:r>
              <w:rPr>
                <w:rFonts w:ascii="Calibri" w:hAnsi="Calibri"/>
              </w:rPr>
              <w:tab/>
            </w:r>
            <w:r>
              <w:rPr>
                <w:rFonts w:ascii="Calibri" w:hAnsi="Calibri"/>
              </w:rPr>
              <w:tab/>
            </w:r>
            <w:r>
              <w:rPr>
                <w:rFonts w:ascii="Calibri" w:hAnsi="Calibri"/>
              </w:rPr>
              <w:tab/>
              <w:t xml:space="preserve">     </w:t>
            </w:r>
          </w:p>
          <w:p w:rsidR="0074363B" w:rsidRPr="002B602E" w:rsidRDefault="0074363B" w:rsidP="00C15213">
            <w:pPr>
              <w:rPr>
                <w:rFonts w:ascii="Calibri" w:hAnsi="Calibri"/>
                <w:b/>
              </w:rPr>
            </w:pPr>
            <w:r w:rsidRPr="002B602E">
              <w:rPr>
                <w:rFonts w:ascii="Calibri" w:hAnsi="Calibri"/>
                <w:b/>
              </w:rPr>
              <w:t xml:space="preserve">Concesión de préstamos </w:t>
            </w:r>
          </w:p>
          <w:p w:rsidR="0074363B" w:rsidRDefault="0074363B" w:rsidP="00C15213">
            <w:pPr>
              <w:rPr>
                <w:rFonts w:ascii="Calibri" w:hAnsi="Calibri"/>
              </w:rPr>
            </w:pPr>
            <w:r>
              <w:rPr>
                <w:rFonts w:ascii="Calibri" w:hAnsi="Calibri"/>
              </w:rPr>
              <w:t xml:space="preserve">          Internos</w:t>
            </w:r>
          </w:p>
          <w:p w:rsidR="0074363B" w:rsidRDefault="0074363B" w:rsidP="00C15213">
            <w:pPr>
              <w:rPr>
                <w:rFonts w:ascii="Calibri" w:hAnsi="Calibri"/>
              </w:rPr>
            </w:pPr>
            <w:r>
              <w:rPr>
                <w:rFonts w:ascii="Calibri" w:hAnsi="Calibri"/>
              </w:rPr>
              <w:t xml:space="preserve">          Externos</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p w:rsidR="0074363B" w:rsidRPr="002B602E" w:rsidRDefault="0074363B" w:rsidP="00C15213">
            <w:pPr>
              <w:rPr>
                <w:rFonts w:ascii="Calibri" w:hAnsi="Calibri"/>
                <w:b/>
              </w:rPr>
            </w:pPr>
            <w:r w:rsidRPr="002B602E">
              <w:rPr>
                <w:rFonts w:ascii="Calibri" w:hAnsi="Calibri"/>
                <w:b/>
              </w:rPr>
              <w:t>Títulos y Valores representativos de la deuda</w:t>
            </w:r>
            <w:r w:rsidRPr="002B602E">
              <w:rPr>
                <w:rFonts w:ascii="Calibri" w:hAnsi="Calibri"/>
                <w:b/>
              </w:rPr>
              <w:tab/>
            </w:r>
            <w:r w:rsidRPr="002B602E">
              <w:rPr>
                <w:rFonts w:ascii="Calibri" w:hAnsi="Calibri"/>
                <w:b/>
              </w:rPr>
              <w:tab/>
            </w:r>
          </w:p>
          <w:p w:rsidR="0074363B" w:rsidRDefault="0074363B" w:rsidP="00C15213">
            <w:pPr>
              <w:pBdr>
                <w:top w:val="single" w:sz="4" w:space="1" w:color="auto"/>
                <w:bottom w:val="single" w:sz="4" w:space="1" w:color="auto"/>
              </w:pBdr>
              <w:rPr>
                <w:rFonts w:ascii="Calibri" w:hAnsi="Calibri"/>
                <w:b/>
              </w:rPr>
            </w:pPr>
            <w:r>
              <w:rPr>
                <w:rFonts w:ascii="Calibri" w:hAnsi="Calibri"/>
                <w:b/>
              </w:rPr>
              <w:t>6    INGRESOS TOTALES (1+4)</w:t>
            </w:r>
          </w:p>
          <w:p w:rsidR="0074363B" w:rsidRDefault="0074363B" w:rsidP="00C15213">
            <w:pPr>
              <w:pBdr>
                <w:top w:val="single" w:sz="4" w:space="1" w:color="auto"/>
                <w:bottom w:val="single" w:sz="4" w:space="1" w:color="auto"/>
              </w:pBdr>
              <w:rPr>
                <w:rFonts w:ascii="Calibri" w:hAnsi="Calibri"/>
                <w:b/>
              </w:rPr>
            </w:pPr>
            <w:r>
              <w:rPr>
                <w:rFonts w:ascii="Calibri" w:hAnsi="Calibri"/>
                <w:b/>
              </w:rPr>
              <w:t>7    GASTOS TOTALES (2+5)</w:t>
            </w:r>
          </w:p>
          <w:p w:rsidR="0074363B" w:rsidRDefault="0074363B" w:rsidP="00C15213">
            <w:pPr>
              <w:pBdr>
                <w:top w:val="single" w:sz="4" w:space="1" w:color="auto"/>
                <w:bottom w:val="single" w:sz="4" w:space="1" w:color="auto"/>
              </w:pBdr>
              <w:rPr>
                <w:rFonts w:ascii="Calibri" w:hAnsi="Calibri"/>
                <w:b/>
              </w:rPr>
            </w:pPr>
            <w:r>
              <w:rPr>
                <w:rFonts w:ascii="Calibri" w:hAnsi="Calibri"/>
                <w:b/>
              </w:rPr>
              <w:t>8    GASTO PROGRAMABLE: GASTOS TOTALES (2+5-Participaciones y Aportaciones)</w:t>
            </w:r>
          </w:p>
          <w:p w:rsidR="0074363B" w:rsidRDefault="0074363B" w:rsidP="00C15213">
            <w:pPr>
              <w:pBdr>
                <w:top w:val="single" w:sz="4" w:space="1" w:color="auto"/>
                <w:bottom w:val="single" w:sz="4" w:space="1" w:color="auto"/>
              </w:pBdr>
              <w:rPr>
                <w:rFonts w:ascii="Calibri" w:hAnsi="Calibri"/>
                <w:b/>
              </w:rPr>
            </w:pPr>
            <w:r>
              <w:rPr>
                <w:rFonts w:ascii="Calibri" w:hAnsi="Calibri"/>
                <w:b/>
              </w:rPr>
              <w:t xml:space="preserve">9    RESULTADO FINANCIERO:  (3+4-5): SUPERÁVIT/(DÉFICIT) </w:t>
            </w:r>
          </w:p>
          <w:p w:rsidR="0074363B" w:rsidRDefault="0074363B" w:rsidP="00C15213">
            <w:pPr>
              <w:pBdr>
                <w:top w:val="single" w:sz="4" w:space="1" w:color="auto"/>
                <w:bottom w:val="single" w:sz="4" w:space="1" w:color="auto"/>
              </w:pBdr>
              <w:rPr>
                <w:rFonts w:ascii="Calibri" w:hAnsi="Calibri"/>
                <w:b/>
              </w:rPr>
            </w:pPr>
            <w:r>
              <w:rPr>
                <w:rFonts w:ascii="Calibri" w:hAnsi="Calibri"/>
                <w:b/>
              </w:rPr>
              <w:t>10  RESULTADO PRIMARIO: (8 - 2.2.1): SUPERÁVIT/(DÉFICIT) PRIMARIO</w:t>
            </w:r>
          </w:p>
          <w:p w:rsidR="0074363B" w:rsidRDefault="0074363B" w:rsidP="00C15213">
            <w:pPr>
              <w:rPr>
                <w:rFonts w:ascii="Calibri" w:hAnsi="Calibri"/>
                <w:b/>
              </w:rPr>
            </w:pPr>
            <w:r w:rsidRPr="0015589F">
              <w:rPr>
                <w:rFonts w:ascii="Calibri" w:hAnsi="Calibri"/>
                <w:b/>
              </w:rPr>
              <w:t>11</w:t>
            </w:r>
            <w:r>
              <w:rPr>
                <w:rFonts w:ascii="Calibri" w:hAnsi="Calibri"/>
                <w:b/>
              </w:rPr>
              <w:t>. FUENTES FINANCIERAS:</w:t>
            </w:r>
          </w:p>
          <w:p w:rsidR="0074363B" w:rsidRDefault="0074363B" w:rsidP="00C15213">
            <w:pPr>
              <w:rPr>
                <w:rFonts w:ascii="Calibri" w:hAnsi="Calibri"/>
                <w:b/>
              </w:rPr>
            </w:pPr>
            <w:r>
              <w:rPr>
                <w:rFonts w:ascii="Calibri" w:hAnsi="Calibri"/>
                <w:b/>
              </w:rPr>
              <w:t>11.1.  DISMINUCIÓN DE ACTIVOS FINANCIEROS</w:t>
            </w:r>
            <w:r>
              <w:rPr>
                <w:rFonts w:ascii="Calibri" w:hAnsi="Calibri"/>
                <w:b/>
              </w:rPr>
              <w:tab/>
            </w:r>
            <w:r>
              <w:rPr>
                <w:rFonts w:ascii="Calibri" w:hAnsi="Calibri"/>
                <w:b/>
              </w:rPr>
              <w:tab/>
            </w:r>
            <w:r>
              <w:rPr>
                <w:rFonts w:ascii="Calibri" w:hAnsi="Calibri"/>
                <w:b/>
              </w:rPr>
              <w:tab/>
              <w:t xml:space="preserve"> </w:t>
            </w:r>
          </w:p>
          <w:p w:rsidR="0074363B" w:rsidRDefault="0074363B" w:rsidP="00C15213">
            <w:pPr>
              <w:rPr>
                <w:rFonts w:ascii="Calibri" w:hAnsi="Calibri"/>
              </w:rPr>
            </w:pPr>
            <w:r>
              <w:rPr>
                <w:rFonts w:ascii="Calibri" w:hAnsi="Calibri"/>
              </w:rPr>
              <w:t xml:space="preserve">Disminución de caja y bancos (efectivos y equivalente)      </w:t>
            </w:r>
          </w:p>
          <w:p w:rsidR="0074363B" w:rsidRDefault="0074363B" w:rsidP="00C15213">
            <w:pPr>
              <w:rPr>
                <w:rFonts w:ascii="Calibri" w:hAnsi="Calibri"/>
              </w:rPr>
            </w:pPr>
            <w:r>
              <w:rPr>
                <w:rFonts w:ascii="Calibri" w:hAnsi="Calibri"/>
              </w:rPr>
              <w:t>Disminución de cuentas  por cobrar</w:t>
            </w:r>
          </w:p>
          <w:p w:rsidR="0074363B" w:rsidRDefault="0074363B" w:rsidP="00C15213">
            <w:pPr>
              <w:rPr>
                <w:rFonts w:ascii="Calibri" w:hAnsi="Calibri"/>
              </w:rPr>
            </w:pPr>
            <w:r>
              <w:rPr>
                <w:rFonts w:ascii="Calibri" w:hAnsi="Calibri"/>
              </w:rPr>
              <w:t>Disminución de documentos por cobrar</w:t>
            </w:r>
          </w:p>
          <w:p w:rsidR="0074363B" w:rsidRDefault="0074363B" w:rsidP="00C15213">
            <w:pPr>
              <w:rPr>
                <w:rFonts w:ascii="Calibri" w:hAnsi="Calibri"/>
              </w:rPr>
            </w:pPr>
            <w:r>
              <w:rPr>
                <w:rFonts w:ascii="Calibri" w:hAnsi="Calibri"/>
              </w:rPr>
              <w:t>Disminución de inversiones financieras de corto plazo</w:t>
            </w:r>
          </w:p>
          <w:p w:rsidR="0074363B" w:rsidRDefault="0074363B" w:rsidP="00C15213">
            <w:pPr>
              <w:rPr>
                <w:rFonts w:ascii="Calibri" w:hAnsi="Calibri"/>
              </w:rPr>
            </w:pPr>
            <w:r>
              <w:rPr>
                <w:rFonts w:ascii="Calibri" w:hAnsi="Calibri"/>
              </w:rPr>
              <w:t>Recuperación de inversiones financieras a largo plazo con fines de liquidez</w:t>
            </w:r>
          </w:p>
          <w:p w:rsidR="0074363B" w:rsidRDefault="0074363B" w:rsidP="00C15213">
            <w:pPr>
              <w:tabs>
                <w:tab w:val="num" w:pos="2880"/>
              </w:tabs>
              <w:ind w:left="708"/>
              <w:rPr>
                <w:rFonts w:ascii="Calibri" w:hAnsi="Calibri"/>
              </w:rPr>
            </w:pPr>
            <w:r>
              <w:rPr>
                <w:rFonts w:ascii="Calibri" w:hAnsi="Calibri"/>
              </w:rPr>
              <w:t>Acciones y otras participaciones de capital</w:t>
            </w:r>
          </w:p>
          <w:p w:rsidR="0074363B" w:rsidRDefault="0074363B" w:rsidP="00C15213">
            <w:pPr>
              <w:tabs>
                <w:tab w:val="num" w:pos="2880"/>
              </w:tabs>
              <w:ind w:left="708"/>
              <w:rPr>
                <w:rFonts w:ascii="Calibri" w:hAnsi="Calibri"/>
              </w:rPr>
            </w:pPr>
            <w:r>
              <w:rPr>
                <w:rFonts w:ascii="Calibri" w:hAnsi="Calibri"/>
              </w:rPr>
              <w:t xml:space="preserve">          Internos</w:t>
            </w:r>
          </w:p>
          <w:p w:rsidR="0074363B" w:rsidRDefault="0074363B" w:rsidP="00C15213">
            <w:pPr>
              <w:tabs>
                <w:tab w:val="num" w:pos="2880"/>
              </w:tabs>
              <w:ind w:left="708"/>
              <w:rPr>
                <w:rFonts w:ascii="Calibri" w:hAnsi="Calibri"/>
              </w:rPr>
            </w:pPr>
            <w:r>
              <w:rPr>
                <w:rFonts w:ascii="Calibri" w:hAnsi="Calibri"/>
              </w:rPr>
              <w:t xml:space="preserve">          Externos</w:t>
            </w:r>
            <w:r>
              <w:rPr>
                <w:rFonts w:ascii="Calibri" w:hAnsi="Calibri"/>
              </w:rPr>
              <w:tab/>
            </w:r>
            <w:r>
              <w:rPr>
                <w:rFonts w:ascii="Calibri" w:hAnsi="Calibri"/>
              </w:rPr>
              <w:tab/>
            </w:r>
            <w:r>
              <w:rPr>
                <w:rFonts w:ascii="Calibri" w:hAnsi="Calibri"/>
              </w:rPr>
              <w:tab/>
            </w:r>
            <w:r>
              <w:rPr>
                <w:rFonts w:ascii="Calibri" w:hAnsi="Calibri"/>
              </w:rPr>
              <w:tab/>
              <w:t xml:space="preserve">     </w:t>
            </w:r>
          </w:p>
          <w:p w:rsidR="0074363B" w:rsidRDefault="0074363B" w:rsidP="00C15213">
            <w:pPr>
              <w:ind w:left="708"/>
              <w:rPr>
                <w:rFonts w:ascii="Calibri" w:hAnsi="Calibri"/>
              </w:rPr>
            </w:pPr>
            <w:r>
              <w:rPr>
                <w:rFonts w:ascii="Calibri" w:hAnsi="Calibri"/>
              </w:rPr>
              <w:t xml:space="preserve">Concesión de préstamos </w:t>
            </w:r>
          </w:p>
          <w:p w:rsidR="0074363B" w:rsidRDefault="0074363B" w:rsidP="00C15213">
            <w:pPr>
              <w:ind w:left="708"/>
              <w:rPr>
                <w:rFonts w:ascii="Calibri" w:hAnsi="Calibri"/>
              </w:rPr>
            </w:pPr>
            <w:r>
              <w:rPr>
                <w:rFonts w:ascii="Calibri" w:hAnsi="Calibri"/>
              </w:rPr>
              <w:t xml:space="preserve">          Internos</w:t>
            </w:r>
          </w:p>
          <w:p w:rsidR="0074363B" w:rsidRDefault="0074363B" w:rsidP="00C15213">
            <w:pPr>
              <w:ind w:left="708"/>
              <w:rPr>
                <w:rFonts w:ascii="Calibri" w:hAnsi="Calibri"/>
              </w:rPr>
            </w:pPr>
            <w:r>
              <w:rPr>
                <w:rFonts w:ascii="Calibri" w:hAnsi="Calibri"/>
              </w:rPr>
              <w:t xml:space="preserve">          Externos</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p w:rsidR="0074363B" w:rsidRDefault="0074363B" w:rsidP="00C15213">
            <w:pPr>
              <w:ind w:left="708"/>
              <w:rPr>
                <w:rFonts w:ascii="Calibri" w:hAnsi="Calibri"/>
              </w:rPr>
            </w:pPr>
            <w:r>
              <w:rPr>
                <w:rFonts w:ascii="Calibri" w:hAnsi="Calibri"/>
              </w:rPr>
              <w:t>Títulos y Valores representativos de la deuda</w:t>
            </w:r>
            <w:r>
              <w:rPr>
                <w:rFonts w:ascii="Calibri" w:hAnsi="Calibri"/>
              </w:rPr>
              <w:tab/>
            </w:r>
          </w:p>
          <w:p w:rsidR="0074363B" w:rsidRDefault="0074363B" w:rsidP="00C15213">
            <w:pPr>
              <w:rPr>
                <w:rFonts w:ascii="Calibri" w:hAnsi="Calibri"/>
              </w:rPr>
            </w:pPr>
            <w:r>
              <w:rPr>
                <w:rFonts w:ascii="Calibri" w:hAnsi="Calibri"/>
              </w:rPr>
              <w:t xml:space="preserve">Disminución de otros activos financieros       </w:t>
            </w:r>
          </w:p>
          <w:p w:rsidR="0074363B" w:rsidRDefault="0074363B" w:rsidP="00C15213">
            <w:pPr>
              <w:rPr>
                <w:rFonts w:ascii="Calibri" w:hAnsi="Calibri"/>
                <w:b/>
              </w:rPr>
            </w:pPr>
            <w:r>
              <w:rPr>
                <w:rFonts w:ascii="Calibri" w:hAnsi="Calibri"/>
                <w:b/>
              </w:rPr>
              <w:t>11.2 INCREMENTO DE PASIVOS</w:t>
            </w:r>
          </w:p>
          <w:p w:rsidR="0074363B" w:rsidRDefault="0074363B" w:rsidP="00C15213">
            <w:pPr>
              <w:rPr>
                <w:rFonts w:ascii="Calibri" w:hAnsi="Calibri"/>
              </w:rPr>
            </w:pPr>
            <w:r w:rsidRPr="004563A4">
              <w:rPr>
                <w:rFonts w:ascii="Calibri" w:hAnsi="Calibri"/>
              </w:rPr>
              <w:t>Incremento de cuentas por pagar</w:t>
            </w:r>
          </w:p>
          <w:p w:rsidR="0074363B" w:rsidRDefault="0074363B" w:rsidP="00C15213">
            <w:pPr>
              <w:rPr>
                <w:rFonts w:ascii="Calibri" w:hAnsi="Calibri"/>
              </w:rPr>
            </w:pPr>
            <w:r>
              <w:rPr>
                <w:rFonts w:ascii="Calibri" w:hAnsi="Calibri"/>
              </w:rPr>
              <w:t>Incremento de documentos por pagar</w:t>
            </w:r>
          </w:p>
          <w:p w:rsidR="0074363B" w:rsidRDefault="0074363B" w:rsidP="00C15213">
            <w:pPr>
              <w:rPr>
                <w:rFonts w:ascii="Calibri" w:hAnsi="Calibri"/>
              </w:rPr>
            </w:pPr>
            <w:r>
              <w:rPr>
                <w:rFonts w:ascii="Calibri" w:hAnsi="Calibri"/>
              </w:rPr>
              <w:t>Incremento de otros pasivos de corto plazo</w:t>
            </w:r>
          </w:p>
          <w:p w:rsidR="0074363B" w:rsidRPr="003A55CC" w:rsidRDefault="0074363B" w:rsidP="00C15213">
            <w:pPr>
              <w:rPr>
                <w:rFonts w:ascii="Calibri" w:hAnsi="Calibri"/>
              </w:rPr>
            </w:pPr>
            <w:r w:rsidRPr="003A55CC">
              <w:rPr>
                <w:rFonts w:ascii="Calibri" w:hAnsi="Calibri"/>
              </w:rPr>
              <w:t>Endeudamiento público</w:t>
            </w:r>
            <w:r>
              <w:rPr>
                <w:rFonts w:ascii="Calibri" w:hAnsi="Calibri"/>
              </w:rPr>
              <w:t xml:space="preserve"> </w:t>
            </w:r>
          </w:p>
          <w:p w:rsidR="0074363B" w:rsidRDefault="0074363B" w:rsidP="00C15213">
            <w:pPr>
              <w:rPr>
                <w:rFonts w:ascii="Calibri" w:hAnsi="Calibri"/>
              </w:rPr>
            </w:pPr>
            <w:r>
              <w:rPr>
                <w:rFonts w:ascii="Calibri" w:hAnsi="Calibri"/>
              </w:rPr>
              <w:t xml:space="preserve">         Interno</w:t>
            </w:r>
          </w:p>
          <w:p w:rsidR="0074363B" w:rsidRDefault="0074363B" w:rsidP="00C15213">
            <w:pPr>
              <w:rPr>
                <w:rFonts w:ascii="Calibri" w:hAnsi="Calibri"/>
              </w:rPr>
            </w:pPr>
            <w:r>
              <w:rPr>
                <w:rFonts w:ascii="Calibri" w:hAnsi="Calibri"/>
              </w:rPr>
              <w:t xml:space="preserve">              Colocación de títulos y valores de la deuda pública interna</w:t>
            </w:r>
          </w:p>
          <w:p w:rsidR="0074363B" w:rsidRDefault="0074363B" w:rsidP="00C15213">
            <w:pPr>
              <w:rPr>
                <w:rFonts w:ascii="Calibri" w:hAnsi="Calibri"/>
              </w:rPr>
            </w:pPr>
            <w:r>
              <w:rPr>
                <w:rFonts w:ascii="Calibri" w:hAnsi="Calibri"/>
              </w:rPr>
              <w:t xml:space="preserve">              Obtención de Préstamos internos</w:t>
            </w:r>
          </w:p>
          <w:p w:rsidR="0074363B" w:rsidRDefault="0074363B" w:rsidP="00C15213">
            <w:pPr>
              <w:rPr>
                <w:rFonts w:ascii="Calibri" w:hAnsi="Calibri"/>
              </w:rPr>
            </w:pPr>
            <w:r>
              <w:rPr>
                <w:rFonts w:ascii="Calibri" w:hAnsi="Calibri"/>
              </w:rPr>
              <w:t xml:space="preserve">              Otros</w:t>
            </w:r>
          </w:p>
          <w:p w:rsidR="0074363B" w:rsidRDefault="0074363B" w:rsidP="00C15213">
            <w:pPr>
              <w:rPr>
                <w:rFonts w:ascii="Calibri" w:hAnsi="Calibri"/>
              </w:rPr>
            </w:pPr>
            <w:r>
              <w:rPr>
                <w:rFonts w:ascii="Calibri" w:hAnsi="Calibri"/>
              </w:rPr>
              <w:t xml:space="preserve">        Externo</w:t>
            </w:r>
          </w:p>
          <w:p w:rsidR="0074363B" w:rsidRDefault="0074363B" w:rsidP="00C15213">
            <w:pPr>
              <w:rPr>
                <w:rFonts w:ascii="Calibri" w:hAnsi="Calibri"/>
              </w:rPr>
            </w:pPr>
            <w:r>
              <w:rPr>
                <w:rFonts w:ascii="Calibri" w:hAnsi="Calibri"/>
              </w:rPr>
              <w:t xml:space="preserve">              Colocación de títulos y valores de la deuda pública externa</w:t>
            </w:r>
          </w:p>
          <w:p w:rsidR="0074363B" w:rsidRDefault="0074363B" w:rsidP="00C15213">
            <w:pPr>
              <w:rPr>
                <w:rFonts w:ascii="Calibri" w:hAnsi="Calibri"/>
              </w:rPr>
            </w:pPr>
            <w:r>
              <w:rPr>
                <w:rFonts w:ascii="Calibri" w:hAnsi="Calibri"/>
              </w:rPr>
              <w:lastRenderedPageBreak/>
              <w:t xml:space="preserve">              Obtención de Préstamos externos</w:t>
            </w:r>
          </w:p>
          <w:p w:rsidR="0074363B" w:rsidRDefault="0074363B" w:rsidP="00C15213">
            <w:pPr>
              <w:rPr>
                <w:rFonts w:ascii="Calibri" w:hAnsi="Calibri"/>
              </w:rPr>
            </w:pPr>
            <w:r>
              <w:rPr>
                <w:rFonts w:ascii="Calibri" w:hAnsi="Calibri"/>
              </w:rPr>
              <w:t xml:space="preserve">        Otros</w:t>
            </w:r>
          </w:p>
          <w:p w:rsidR="0074363B" w:rsidRDefault="0074363B" w:rsidP="00C15213">
            <w:pPr>
              <w:rPr>
                <w:rFonts w:ascii="Calibri" w:hAnsi="Calibri"/>
              </w:rPr>
            </w:pPr>
            <w:r>
              <w:rPr>
                <w:rFonts w:ascii="Calibri" w:hAnsi="Calibri"/>
              </w:rPr>
              <w:t>Incremento de otros pasivos de largo lazo</w:t>
            </w:r>
          </w:p>
          <w:p w:rsidR="0074363B" w:rsidRDefault="0074363B" w:rsidP="00C15213">
            <w:pPr>
              <w:rPr>
                <w:rFonts w:ascii="Calibri" w:hAnsi="Calibri"/>
                <w:b/>
              </w:rPr>
            </w:pPr>
            <w:r w:rsidRPr="003A55CC">
              <w:rPr>
                <w:rFonts w:ascii="Calibri" w:hAnsi="Calibri"/>
                <w:b/>
              </w:rPr>
              <w:t>11.3. INCREMENTO DEL PATRIMONIO</w:t>
            </w:r>
          </w:p>
          <w:p w:rsidR="0074363B" w:rsidRPr="003A55CC" w:rsidRDefault="0074363B" w:rsidP="00C15213">
            <w:pPr>
              <w:rPr>
                <w:rFonts w:ascii="Calibri" w:hAnsi="Calibri"/>
                <w:b/>
              </w:rPr>
            </w:pPr>
          </w:p>
          <w:p w:rsidR="0074363B" w:rsidRDefault="0074363B" w:rsidP="00C15213">
            <w:pPr>
              <w:rPr>
                <w:rFonts w:ascii="Calibri" w:hAnsi="Calibri"/>
                <w:b/>
              </w:rPr>
            </w:pPr>
            <w:r>
              <w:rPr>
                <w:rFonts w:ascii="Calibri" w:hAnsi="Calibri"/>
                <w:b/>
              </w:rPr>
              <w:t>12. APLICACIONES FINANCIERAS (USOS)</w:t>
            </w:r>
          </w:p>
          <w:p w:rsidR="0074363B" w:rsidRDefault="0074363B" w:rsidP="00C15213">
            <w:pPr>
              <w:rPr>
                <w:rFonts w:ascii="Calibri" w:hAnsi="Calibri"/>
                <w:b/>
              </w:rPr>
            </w:pPr>
            <w:r>
              <w:rPr>
                <w:rFonts w:ascii="Calibri" w:hAnsi="Calibri"/>
                <w:b/>
              </w:rPr>
              <w:t>12.1 INCREMENTO DE ACTIVOS FINANCIEROS</w:t>
            </w:r>
            <w:r>
              <w:rPr>
                <w:rFonts w:ascii="Calibri" w:hAnsi="Calibri"/>
                <w:b/>
              </w:rPr>
              <w:tab/>
            </w:r>
            <w:r>
              <w:rPr>
                <w:rFonts w:ascii="Calibri" w:hAnsi="Calibri"/>
                <w:b/>
              </w:rPr>
              <w:tab/>
            </w:r>
            <w:r>
              <w:rPr>
                <w:rFonts w:ascii="Calibri" w:hAnsi="Calibri"/>
                <w:b/>
              </w:rPr>
              <w:tab/>
              <w:t xml:space="preserve"> </w:t>
            </w:r>
          </w:p>
          <w:p w:rsidR="0074363B" w:rsidRDefault="0074363B" w:rsidP="00C15213">
            <w:pPr>
              <w:rPr>
                <w:rFonts w:ascii="Calibri" w:hAnsi="Calibri"/>
              </w:rPr>
            </w:pPr>
            <w:r>
              <w:rPr>
                <w:rFonts w:ascii="Calibri" w:hAnsi="Calibri"/>
              </w:rPr>
              <w:t xml:space="preserve">Incremento de caja y bancos (efectivos y equivalente)        </w:t>
            </w:r>
          </w:p>
          <w:p w:rsidR="0074363B" w:rsidRDefault="0074363B" w:rsidP="00C15213">
            <w:pPr>
              <w:rPr>
                <w:rFonts w:ascii="Calibri" w:hAnsi="Calibri"/>
              </w:rPr>
            </w:pPr>
            <w:r>
              <w:rPr>
                <w:rFonts w:ascii="Calibri" w:hAnsi="Calibri"/>
              </w:rPr>
              <w:t>Incremento de cuentas por cobrar</w:t>
            </w:r>
          </w:p>
          <w:p w:rsidR="0074363B" w:rsidRDefault="0074363B" w:rsidP="00C15213">
            <w:pPr>
              <w:rPr>
                <w:rFonts w:ascii="Calibri" w:hAnsi="Calibri"/>
              </w:rPr>
            </w:pPr>
            <w:r>
              <w:rPr>
                <w:rFonts w:ascii="Calibri" w:hAnsi="Calibri"/>
              </w:rPr>
              <w:t>Incremento de documentos por cobrar</w:t>
            </w:r>
          </w:p>
          <w:p w:rsidR="0074363B" w:rsidRDefault="0074363B" w:rsidP="00C15213">
            <w:pPr>
              <w:rPr>
                <w:rFonts w:ascii="Calibri" w:hAnsi="Calibri"/>
              </w:rPr>
            </w:pPr>
            <w:r>
              <w:rPr>
                <w:rFonts w:ascii="Calibri" w:hAnsi="Calibri"/>
              </w:rPr>
              <w:t>Incremento de inversiones financieras de corto plazo</w:t>
            </w:r>
          </w:p>
          <w:p w:rsidR="0074363B" w:rsidRDefault="0074363B" w:rsidP="00C15213">
            <w:pPr>
              <w:rPr>
                <w:rFonts w:ascii="Calibri" w:hAnsi="Calibri"/>
              </w:rPr>
            </w:pPr>
            <w:r>
              <w:rPr>
                <w:rFonts w:ascii="Calibri" w:hAnsi="Calibri"/>
              </w:rPr>
              <w:t>Inversiones financieras a largo plazo con fines de liquidez</w:t>
            </w:r>
          </w:p>
          <w:p w:rsidR="0074363B" w:rsidRDefault="0074363B" w:rsidP="00C15213">
            <w:pPr>
              <w:tabs>
                <w:tab w:val="num" w:pos="2880"/>
              </w:tabs>
              <w:ind w:left="708"/>
              <w:rPr>
                <w:rFonts w:ascii="Calibri" w:hAnsi="Calibri"/>
              </w:rPr>
            </w:pPr>
            <w:r>
              <w:rPr>
                <w:rFonts w:ascii="Calibri" w:hAnsi="Calibri"/>
              </w:rPr>
              <w:t>Acciones y otras participaciones de capital</w:t>
            </w:r>
          </w:p>
          <w:p w:rsidR="0074363B" w:rsidRDefault="0074363B" w:rsidP="00C15213">
            <w:pPr>
              <w:tabs>
                <w:tab w:val="num" w:pos="2880"/>
              </w:tabs>
              <w:ind w:left="708"/>
              <w:rPr>
                <w:rFonts w:ascii="Calibri" w:hAnsi="Calibri"/>
              </w:rPr>
            </w:pPr>
            <w:r>
              <w:rPr>
                <w:rFonts w:ascii="Calibri" w:hAnsi="Calibri"/>
              </w:rPr>
              <w:t xml:space="preserve">          Internos</w:t>
            </w:r>
          </w:p>
          <w:p w:rsidR="0074363B" w:rsidRDefault="0074363B" w:rsidP="00C15213">
            <w:pPr>
              <w:tabs>
                <w:tab w:val="num" w:pos="2880"/>
              </w:tabs>
              <w:ind w:left="708"/>
              <w:rPr>
                <w:rFonts w:ascii="Calibri" w:hAnsi="Calibri"/>
              </w:rPr>
            </w:pPr>
            <w:r>
              <w:rPr>
                <w:rFonts w:ascii="Calibri" w:hAnsi="Calibri"/>
              </w:rPr>
              <w:t xml:space="preserve">          Externos</w:t>
            </w:r>
            <w:r>
              <w:rPr>
                <w:rFonts w:ascii="Calibri" w:hAnsi="Calibri"/>
              </w:rPr>
              <w:tab/>
            </w:r>
            <w:r>
              <w:rPr>
                <w:rFonts w:ascii="Calibri" w:hAnsi="Calibri"/>
              </w:rPr>
              <w:tab/>
            </w:r>
            <w:r>
              <w:rPr>
                <w:rFonts w:ascii="Calibri" w:hAnsi="Calibri"/>
              </w:rPr>
              <w:tab/>
            </w:r>
            <w:r>
              <w:rPr>
                <w:rFonts w:ascii="Calibri" w:hAnsi="Calibri"/>
              </w:rPr>
              <w:tab/>
              <w:t xml:space="preserve">     </w:t>
            </w:r>
          </w:p>
          <w:p w:rsidR="0074363B" w:rsidRDefault="0074363B" w:rsidP="00C15213">
            <w:pPr>
              <w:ind w:left="708"/>
              <w:rPr>
                <w:rFonts w:ascii="Calibri" w:hAnsi="Calibri"/>
              </w:rPr>
            </w:pPr>
            <w:r>
              <w:rPr>
                <w:rFonts w:ascii="Calibri" w:hAnsi="Calibri"/>
              </w:rPr>
              <w:t xml:space="preserve">Concesión de préstamos </w:t>
            </w:r>
          </w:p>
          <w:p w:rsidR="0074363B" w:rsidRDefault="0074363B" w:rsidP="00C15213">
            <w:pPr>
              <w:ind w:left="708"/>
              <w:rPr>
                <w:rFonts w:ascii="Calibri" w:hAnsi="Calibri"/>
              </w:rPr>
            </w:pPr>
            <w:r>
              <w:rPr>
                <w:rFonts w:ascii="Calibri" w:hAnsi="Calibri"/>
              </w:rPr>
              <w:t xml:space="preserve">          Internos</w:t>
            </w:r>
          </w:p>
          <w:p w:rsidR="0074363B" w:rsidRDefault="0074363B" w:rsidP="00C15213">
            <w:pPr>
              <w:ind w:left="708"/>
              <w:rPr>
                <w:rFonts w:ascii="Calibri" w:hAnsi="Calibri"/>
              </w:rPr>
            </w:pPr>
            <w:r>
              <w:rPr>
                <w:rFonts w:ascii="Calibri" w:hAnsi="Calibri"/>
              </w:rPr>
              <w:t xml:space="preserve">          Externos</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p w:rsidR="0074363B" w:rsidRDefault="0074363B" w:rsidP="00C15213">
            <w:pPr>
              <w:ind w:left="708"/>
              <w:rPr>
                <w:rFonts w:ascii="Calibri" w:hAnsi="Calibri"/>
              </w:rPr>
            </w:pPr>
            <w:r>
              <w:rPr>
                <w:rFonts w:ascii="Calibri" w:hAnsi="Calibri"/>
              </w:rPr>
              <w:t>Títulos y Valores representativos de la deuda</w:t>
            </w:r>
            <w:r>
              <w:rPr>
                <w:rFonts w:ascii="Calibri" w:hAnsi="Calibri"/>
              </w:rPr>
              <w:tab/>
            </w:r>
          </w:p>
          <w:p w:rsidR="0074363B" w:rsidRDefault="0074363B" w:rsidP="00C15213">
            <w:pPr>
              <w:rPr>
                <w:rFonts w:ascii="Calibri" w:hAnsi="Calibri"/>
              </w:rPr>
            </w:pPr>
            <w:r>
              <w:rPr>
                <w:rFonts w:ascii="Calibri" w:hAnsi="Calibri"/>
              </w:rPr>
              <w:t xml:space="preserve">Incremento de otros activos financieros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p w:rsidR="0074363B" w:rsidRDefault="0074363B" w:rsidP="00C15213">
            <w:pPr>
              <w:rPr>
                <w:rFonts w:ascii="Calibri" w:hAnsi="Calibri"/>
                <w:b/>
              </w:rPr>
            </w:pPr>
            <w:r>
              <w:rPr>
                <w:rFonts w:ascii="Calibri" w:hAnsi="Calibri"/>
                <w:b/>
              </w:rPr>
              <w:t>12.2 DISMINUCIÓN DE PASIVOS</w:t>
            </w:r>
          </w:p>
          <w:p w:rsidR="0074363B" w:rsidRDefault="0074363B" w:rsidP="00C15213">
            <w:pPr>
              <w:rPr>
                <w:rFonts w:ascii="Calibri" w:hAnsi="Calibri"/>
              </w:rPr>
            </w:pPr>
            <w:r w:rsidRPr="007A76E8">
              <w:rPr>
                <w:rFonts w:ascii="Calibri" w:hAnsi="Calibri"/>
              </w:rPr>
              <w:t>Disminución de cuentas por pagar</w:t>
            </w:r>
          </w:p>
          <w:p w:rsidR="0074363B" w:rsidRDefault="0074363B" w:rsidP="00C15213">
            <w:pPr>
              <w:rPr>
                <w:rFonts w:ascii="Calibri" w:hAnsi="Calibri"/>
              </w:rPr>
            </w:pPr>
            <w:r>
              <w:rPr>
                <w:rFonts w:ascii="Calibri" w:hAnsi="Calibri"/>
              </w:rPr>
              <w:t>Disminución de documentos por pagar</w:t>
            </w:r>
          </w:p>
          <w:p w:rsidR="0074363B" w:rsidRPr="007A76E8" w:rsidRDefault="0074363B" w:rsidP="00C15213">
            <w:pPr>
              <w:rPr>
                <w:rFonts w:ascii="Calibri" w:hAnsi="Calibri"/>
              </w:rPr>
            </w:pPr>
            <w:r>
              <w:rPr>
                <w:rFonts w:ascii="Calibri" w:hAnsi="Calibri"/>
              </w:rPr>
              <w:t>Disminución de otros pasivos de corto plazo</w:t>
            </w:r>
          </w:p>
          <w:p w:rsidR="0074363B" w:rsidRPr="000D6F15" w:rsidRDefault="0074363B" w:rsidP="00C15213">
            <w:pPr>
              <w:rPr>
                <w:rFonts w:ascii="Calibri" w:hAnsi="Calibri"/>
              </w:rPr>
            </w:pPr>
            <w:r w:rsidRPr="000D6F15">
              <w:rPr>
                <w:rFonts w:ascii="Calibri" w:hAnsi="Calibri"/>
              </w:rPr>
              <w:t>Amortización de la deuda</w:t>
            </w:r>
          </w:p>
          <w:p w:rsidR="0074363B" w:rsidRDefault="0074363B" w:rsidP="00C15213">
            <w:pPr>
              <w:rPr>
                <w:rFonts w:ascii="Calibri" w:hAnsi="Calibri"/>
              </w:rPr>
            </w:pPr>
            <w:r>
              <w:rPr>
                <w:rFonts w:ascii="Calibri" w:hAnsi="Calibri"/>
              </w:rPr>
              <w:t xml:space="preserve">         Interna</w:t>
            </w:r>
          </w:p>
          <w:p w:rsidR="0074363B" w:rsidRDefault="0074363B" w:rsidP="00C15213">
            <w:pPr>
              <w:ind w:left="440" w:firstLine="220"/>
              <w:rPr>
                <w:rFonts w:ascii="Calibri" w:hAnsi="Calibri"/>
              </w:rPr>
            </w:pPr>
            <w:r>
              <w:rPr>
                <w:rFonts w:ascii="Calibri" w:hAnsi="Calibri"/>
              </w:rPr>
              <w:t xml:space="preserve"> Amortización de  títulos y valores de la deuda pública interna</w:t>
            </w:r>
          </w:p>
          <w:p w:rsidR="0074363B" w:rsidRDefault="0074363B" w:rsidP="00C15213">
            <w:pPr>
              <w:ind w:left="440" w:firstLine="220"/>
              <w:rPr>
                <w:rFonts w:ascii="Calibri" w:hAnsi="Calibri"/>
              </w:rPr>
            </w:pPr>
            <w:r>
              <w:rPr>
                <w:rFonts w:ascii="Calibri" w:hAnsi="Calibri"/>
              </w:rPr>
              <w:t xml:space="preserve"> Amortización de préstamos  internos</w:t>
            </w:r>
          </w:p>
          <w:p w:rsidR="0074363B" w:rsidRDefault="0074363B" w:rsidP="00C15213">
            <w:pPr>
              <w:rPr>
                <w:rFonts w:ascii="Calibri" w:hAnsi="Calibri"/>
              </w:rPr>
            </w:pPr>
            <w:r>
              <w:rPr>
                <w:rFonts w:ascii="Calibri" w:hAnsi="Calibri"/>
              </w:rPr>
              <w:t xml:space="preserve">               Otra</w:t>
            </w:r>
          </w:p>
          <w:p w:rsidR="0074363B" w:rsidRDefault="0074363B" w:rsidP="00C15213">
            <w:pPr>
              <w:rPr>
                <w:rFonts w:ascii="Calibri" w:hAnsi="Calibri"/>
              </w:rPr>
            </w:pPr>
            <w:r>
              <w:rPr>
                <w:rFonts w:ascii="Calibri" w:hAnsi="Calibri"/>
              </w:rPr>
              <w:t xml:space="preserve">         Externa</w:t>
            </w:r>
          </w:p>
          <w:p w:rsidR="0074363B" w:rsidRDefault="0074363B" w:rsidP="00C15213">
            <w:pPr>
              <w:rPr>
                <w:rFonts w:ascii="Calibri" w:hAnsi="Calibri"/>
              </w:rPr>
            </w:pPr>
            <w:r>
              <w:rPr>
                <w:rFonts w:ascii="Calibri" w:hAnsi="Calibri"/>
              </w:rPr>
              <w:t xml:space="preserve">               Amortización de títulos y valores de la deuda  pública externa</w:t>
            </w:r>
          </w:p>
          <w:p w:rsidR="0074363B" w:rsidRDefault="0074363B" w:rsidP="00C15213">
            <w:pPr>
              <w:rPr>
                <w:rFonts w:ascii="Calibri" w:hAnsi="Calibri"/>
              </w:rPr>
            </w:pPr>
            <w:r>
              <w:rPr>
                <w:rFonts w:ascii="Calibri" w:hAnsi="Calibri"/>
              </w:rPr>
              <w:t xml:space="preserve">               Amortización de préstamos  externos</w:t>
            </w:r>
          </w:p>
          <w:p w:rsidR="0074363B" w:rsidRDefault="0074363B" w:rsidP="00C15213">
            <w:pPr>
              <w:rPr>
                <w:rFonts w:ascii="Calibri" w:hAnsi="Calibri"/>
                <w:b/>
              </w:rPr>
            </w:pPr>
            <w:r>
              <w:rPr>
                <w:rFonts w:ascii="Calibri" w:hAnsi="Calibri"/>
                <w:b/>
              </w:rPr>
              <w:t xml:space="preserve">              Otra</w:t>
            </w:r>
          </w:p>
          <w:p w:rsidR="0074363B" w:rsidRPr="00354828" w:rsidRDefault="0074363B" w:rsidP="00C15213">
            <w:pPr>
              <w:rPr>
                <w:b/>
                <w:sz w:val="18"/>
              </w:rPr>
            </w:pPr>
            <w:r>
              <w:rPr>
                <w:rFonts w:ascii="Calibri" w:hAnsi="Calibri"/>
              </w:rPr>
              <w:t>Disminución de otros pasivos de largo lazo</w:t>
            </w:r>
            <w:r>
              <w:rPr>
                <w:b/>
                <w:sz w:val="18"/>
              </w:rPr>
              <w:t xml:space="preserve"> </w:t>
            </w:r>
          </w:p>
        </w:tc>
      </w:tr>
    </w:tbl>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p w:rsidR="0074363B" w:rsidRDefault="0074363B" w:rsidP="00DF656B">
      <w:pPr>
        <w:jc w:val="center"/>
        <w:rPr>
          <w:rFonts w:ascii="Calibri" w:hAnsi="Calibri" w:cs="Calibri"/>
          <w:sz w:val="16"/>
          <w:szCs w:val="16"/>
        </w:rPr>
      </w:pPr>
    </w:p>
    <w:sectPr w:rsidR="0074363B" w:rsidSect="006456BC">
      <w:headerReference w:type="even" r:id="rId17"/>
      <w:headerReference w:type="default" r:id="rId18"/>
      <w:footerReference w:type="even" r:id="rId19"/>
      <w:footerReference w:type="default" r:id="rId20"/>
      <w:headerReference w:type="first" r:id="rId21"/>
      <w:footerReference w:type="first" r:id="rId22"/>
      <w:pgSz w:w="12240" w:h="15840" w:code="1"/>
      <w:pgMar w:top="1418" w:right="1701" w:bottom="1134" w:left="1701" w:header="709" w:footer="567"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066" w:rsidRDefault="00661066">
      <w:r>
        <w:separator/>
      </w:r>
    </w:p>
  </w:endnote>
  <w:endnote w:type="continuationSeparator" w:id="0">
    <w:p w:rsidR="00661066" w:rsidRDefault="00661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4C" w:rsidRDefault="005B794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A0B" w:rsidRPr="006456BC" w:rsidRDefault="00614A0B">
    <w:pPr>
      <w:pStyle w:val="Piedepgina"/>
      <w:rPr>
        <w:sz w:val="20"/>
      </w:rPr>
    </w:pPr>
    <w:r w:rsidRPr="00651017">
      <w:rPr>
        <w:rFonts w:ascii="Arial" w:hAnsi="Arial"/>
        <w:smallCaps/>
        <w:sz w:val="20"/>
      </w:rPr>
      <w:t>Vigencia  01-Enero-2011</w:t>
    </w:r>
    <w:r>
      <w:rPr>
        <w:rFonts w:ascii="Arial" w:hAnsi="Arial"/>
        <w:smallCaps/>
        <w:sz w:val="20"/>
      </w:rPr>
      <w:t xml:space="preserve">    </w:t>
    </w:r>
    <w:r>
      <w:rPr>
        <w:rFonts w:ascii="Arial" w:hAnsi="Arial"/>
        <w:smallCaps/>
        <w:sz w:val="20"/>
      </w:rPr>
      <w:tab/>
    </w:r>
    <w:r w:rsidR="005B794C">
      <w:rPr>
        <w:rFonts w:ascii="Arial" w:hAnsi="Arial"/>
        <w:smallCaps/>
        <w:sz w:val="20"/>
      </w:rPr>
      <w:t xml:space="preserve">                                                                                                                 </w:t>
    </w:r>
    <w:r w:rsidR="005B794C" w:rsidRPr="005B794C">
      <w:rPr>
        <w:rFonts w:ascii="Arial" w:hAnsi="Arial"/>
        <w:b/>
        <w:smallCaps/>
        <w:szCs w:val="22"/>
      </w:rPr>
      <w:t xml:space="preserve">          VII-</w:t>
    </w:r>
    <w:r w:rsidRPr="005B794C">
      <w:rPr>
        <w:rFonts w:ascii="Arial" w:hAnsi="Arial"/>
        <w:b/>
        <w:smallCaps/>
        <w:szCs w:val="22"/>
      </w:rPr>
      <w:tab/>
    </w:r>
    <w:r w:rsidRPr="005B794C">
      <w:rPr>
        <w:b/>
        <w:szCs w:val="22"/>
      </w:rPr>
      <w:fldChar w:fldCharType="begin"/>
    </w:r>
    <w:r w:rsidRPr="005B794C">
      <w:rPr>
        <w:b/>
        <w:szCs w:val="22"/>
      </w:rPr>
      <w:instrText xml:space="preserve"> PAGE </w:instrText>
    </w:r>
    <w:r w:rsidRPr="005B794C">
      <w:rPr>
        <w:b/>
        <w:szCs w:val="22"/>
      </w:rPr>
      <w:fldChar w:fldCharType="separate"/>
    </w:r>
    <w:r w:rsidR="005B794C">
      <w:rPr>
        <w:b/>
        <w:noProof/>
        <w:szCs w:val="22"/>
      </w:rPr>
      <w:t>38</w:t>
    </w:r>
    <w:r w:rsidRPr="005B794C">
      <w:rPr>
        <w:b/>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4C" w:rsidRDefault="005B794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066" w:rsidRDefault="00661066">
      <w:r>
        <w:separator/>
      </w:r>
    </w:p>
  </w:footnote>
  <w:footnote w:type="continuationSeparator" w:id="0">
    <w:p w:rsidR="00661066" w:rsidRDefault="00661066">
      <w:r>
        <w:continuationSeparator/>
      </w:r>
    </w:p>
  </w:footnote>
  <w:footnote w:id="1">
    <w:p w:rsidR="00614A0B" w:rsidRPr="009D04E7" w:rsidRDefault="00614A0B" w:rsidP="00DF656B">
      <w:pPr>
        <w:autoSpaceDE w:val="0"/>
        <w:autoSpaceDN w:val="0"/>
        <w:adjustRightInd w:val="0"/>
        <w:jc w:val="both"/>
        <w:rPr>
          <w:sz w:val="14"/>
          <w:szCs w:val="14"/>
          <w:lang w:val="es-MX"/>
        </w:rPr>
      </w:pPr>
      <w:r>
        <w:rPr>
          <w:rStyle w:val="Refdenotaalpie"/>
        </w:rPr>
        <w:footnoteRef/>
      </w:r>
      <w:r>
        <w:t xml:space="preserve"> </w:t>
      </w:r>
      <w:r w:rsidRPr="009D04E7">
        <w:rPr>
          <w:sz w:val="14"/>
          <w:szCs w:val="14"/>
          <w:lang w:val="es-MX"/>
        </w:rPr>
        <w:t xml:space="preserve">El  9 de diciembre de 2009 en el Diario Oficial de la Federación se publicó el documento “Normas y Metodología para la Emisión de Información Financiera y Estructura de los Estados Financieros Básicos del Ente Público y Características de sus Notas”.  </w:t>
      </w:r>
      <w:r>
        <w:rPr>
          <w:sz w:val="14"/>
          <w:szCs w:val="14"/>
          <w:lang w:val="es-MX"/>
        </w:rPr>
        <w:t>D</w:t>
      </w:r>
      <w:r w:rsidRPr="009D04E7">
        <w:rPr>
          <w:sz w:val="14"/>
          <w:szCs w:val="14"/>
          <w:lang w:val="es-MX"/>
        </w:rPr>
        <w:t>ados los avances registrados a la fecha en el diseño del Sistema de Contabilidad Gubernamental que se presentan en este Manual</w:t>
      </w:r>
      <w:r>
        <w:rPr>
          <w:sz w:val="14"/>
          <w:szCs w:val="14"/>
          <w:lang w:val="es-MX"/>
        </w:rPr>
        <w:t xml:space="preserve"> de Contabilidad Gubernamenatal</w:t>
      </w:r>
      <w:r w:rsidRPr="009D04E7">
        <w:rPr>
          <w:sz w:val="14"/>
          <w:szCs w:val="14"/>
          <w:lang w:val="es-MX"/>
        </w:rPr>
        <w:t xml:space="preserve">, se requiere de algunos cambios formales en el documento citado,  con el fin de  darle mayor  precisión a  las anteriores definiciones de los estados financieros, realizar  modificaciones menores en las cuentas que los mismos contienen y, en general, para mejorar la estructura y el contenido del documento,  con el propósito de coadyuvar a su mejor aplicación. Por este Capítulo del Manual de Contabilidad, se reemplaza  a la norma sobre el mismo tema emitida  por el CONAC con  fecha  1 de diciembre de 2009. </w:t>
      </w:r>
    </w:p>
    <w:p w:rsidR="00614A0B" w:rsidRPr="009D04E7" w:rsidRDefault="00614A0B" w:rsidP="00DF656B">
      <w:pPr>
        <w:autoSpaceDE w:val="0"/>
        <w:autoSpaceDN w:val="0"/>
        <w:adjustRightInd w:val="0"/>
        <w:jc w:val="both"/>
        <w:rPr>
          <w:sz w:val="14"/>
          <w:szCs w:val="14"/>
        </w:rPr>
      </w:pPr>
    </w:p>
  </w:footnote>
  <w:footnote w:id="2">
    <w:p w:rsidR="00614A0B" w:rsidRDefault="00614A0B" w:rsidP="00DF656B">
      <w:pPr>
        <w:pStyle w:val="Textonotapie"/>
      </w:pPr>
      <w:r>
        <w:rPr>
          <w:rStyle w:val="Refdenotaalpie"/>
        </w:rPr>
        <w:footnoteRef/>
      </w:r>
      <w:r>
        <w:t xml:space="preserve"> </w:t>
      </w:r>
      <w:r w:rsidRPr="0075701E">
        <w:rPr>
          <w:rFonts w:ascii="Calibri" w:hAnsi="Calibri" w:cs="Calibri"/>
        </w:rPr>
        <w:t>Con respec</w:t>
      </w:r>
      <w:r>
        <w:rPr>
          <w:rFonts w:ascii="Calibri" w:hAnsi="Calibri" w:cs="Calibri"/>
        </w:rPr>
        <w:t>to a la información de</w:t>
      </w:r>
      <w:r w:rsidRPr="0075701E">
        <w:rPr>
          <w:rFonts w:ascii="Calibri" w:hAnsi="Calibri" w:cs="Calibri"/>
        </w:rPr>
        <w:t xml:space="preserve"> la deuda pú</w:t>
      </w:r>
      <w:r>
        <w:rPr>
          <w:rFonts w:ascii="Calibri" w:hAnsi="Calibri" w:cs="Calibri"/>
        </w:rPr>
        <w:t>blica,  ésta se incluye en el</w:t>
      </w:r>
      <w:r w:rsidRPr="0075701E">
        <w:rPr>
          <w:rFonts w:ascii="Calibri" w:hAnsi="Calibri" w:cs="Calibri"/>
        </w:rPr>
        <w:t xml:space="preserve"> inform</w:t>
      </w:r>
      <w:r>
        <w:rPr>
          <w:rFonts w:ascii="Calibri" w:hAnsi="Calibri" w:cs="Calibri"/>
        </w:rPr>
        <w:t>e de deuda pública en la nota 11</w:t>
      </w:r>
      <w:r w:rsidRPr="0075701E">
        <w:rPr>
          <w:rFonts w:ascii="Calibri" w:hAnsi="Calibri" w:cs="Calibri"/>
        </w:rPr>
        <w:t xml:space="preserve"> </w:t>
      </w:r>
      <w:r>
        <w:rPr>
          <w:rFonts w:ascii="Calibri" w:hAnsi="Calibri" w:cs="Calibri"/>
        </w:rPr>
        <w:t xml:space="preserve">“Información sobre la Deuda y el Reporte Analítico de la Deuda” </w:t>
      </w:r>
      <w:r w:rsidRPr="0075701E">
        <w:rPr>
          <w:rFonts w:ascii="Calibri" w:hAnsi="Calibri" w:cs="Calibri"/>
        </w:rPr>
        <w:t>de las notas de Gestió</w:t>
      </w:r>
      <w:r>
        <w:rPr>
          <w:rFonts w:ascii="Calibri" w:hAnsi="Calibri" w:cs="Calibri"/>
        </w:rPr>
        <w:t>n A</w:t>
      </w:r>
      <w:r w:rsidRPr="0075701E">
        <w:rPr>
          <w:rFonts w:ascii="Calibri" w:hAnsi="Calibri" w:cs="Calibri"/>
        </w:rPr>
        <w:t>dministrativa</w:t>
      </w:r>
      <w:r w:rsidRPr="0075701E">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4C" w:rsidRDefault="005B794C">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26649" o:spid="_x0000_s6146" type="#_x0000_t136" style="position:absolute;margin-left:0;margin-top:0;width:578.55pt;height:44.5pt;rotation:315;z-index:-251652096;mso-position-horizontal:center;mso-position-horizontal-relative:margin;mso-position-vertical:center;mso-position-vertical-relative:margin" o:allowincell="f" fillcolor="silver" stroked="f">
          <v:fill opacity=".5"/>
          <v:textpath style="font-family:&quot;Verdana&quot;;font-size:1pt" string="Versión para auscultación "/>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0" w:type="dxa"/>
      <w:tblInd w:w="-318" w:type="dxa"/>
      <w:tblLook w:val="00A0"/>
    </w:tblPr>
    <w:tblGrid>
      <w:gridCol w:w="7797"/>
      <w:gridCol w:w="1843"/>
    </w:tblGrid>
    <w:tr w:rsidR="00614A0B" w:rsidRPr="006E127B" w:rsidTr="006E127B">
      <w:trPr>
        <w:trHeight w:val="841"/>
      </w:trPr>
      <w:tc>
        <w:tcPr>
          <w:tcW w:w="7797" w:type="dxa"/>
        </w:tcPr>
        <w:p w:rsidR="00614A0B" w:rsidRPr="006E127B" w:rsidRDefault="005B794C" w:rsidP="006E127B">
          <w:pPr>
            <w:pStyle w:val="Encabezado"/>
            <w:jc w:val="center"/>
            <w:rPr>
              <w:rFonts w:ascii="Calibri" w:hAnsi="Calibri"/>
              <w:b/>
              <w:smallCaps/>
              <w:sz w:val="36"/>
              <w:szCs w:val="3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26650" o:spid="_x0000_s6147" type="#_x0000_t136" style="position:absolute;left:0;text-align:left;margin-left:0;margin-top:0;width:578.55pt;height:44.5pt;rotation:315;z-index:-251650048;mso-position-horizontal:center;mso-position-horizontal-relative:margin;mso-position-vertical:center;mso-position-vertical-relative:margin" o:allowincell="f" fillcolor="silver" stroked="f">
                <v:fill opacity=".5"/>
                <v:textpath style="font-family:&quot;Verdana&quot;;font-size:1pt" string="Versión para auscultación "/>
              </v:shape>
            </w:pict>
          </w:r>
          <w:r w:rsidR="00614A0B">
            <w:rPr>
              <w:noProof/>
              <w:lang w:val="es-MX" w:eastAsia="es-MX"/>
            </w:rPr>
            <w:drawing>
              <wp:anchor distT="0" distB="0" distL="114300" distR="114300" simplePos="0" relativeHeight="251660288" behindDoc="0" locked="0" layoutInCell="1" allowOverlap="1">
                <wp:simplePos x="0" y="0"/>
                <wp:positionH relativeFrom="column">
                  <wp:posOffset>4806315</wp:posOffset>
                </wp:positionH>
                <wp:positionV relativeFrom="paragraph">
                  <wp:posOffset>41910</wp:posOffset>
                </wp:positionV>
                <wp:extent cx="1217930" cy="474980"/>
                <wp:effectExtent l="19050" t="0" r="1270" b="0"/>
                <wp:wrapNone/>
                <wp:docPr id="1"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onac"/>
                        <pic:cNvPicPr>
                          <a:picLocks noChangeAspect="1" noChangeArrowheads="1"/>
                        </pic:cNvPicPr>
                      </pic:nvPicPr>
                      <pic:blipFill>
                        <a:blip r:embed="rId1"/>
                        <a:srcRect/>
                        <a:stretch>
                          <a:fillRect/>
                        </a:stretch>
                      </pic:blipFill>
                      <pic:spPr bwMode="auto">
                        <a:xfrm>
                          <a:off x="0" y="0"/>
                          <a:ext cx="1217930" cy="474980"/>
                        </a:xfrm>
                        <a:prstGeom prst="rect">
                          <a:avLst/>
                        </a:prstGeom>
                        <a:noFill/>
                      </pic:spPr>
                    </pic:pic>
                  </a:graphicData>
                </a:graphic>
              </wp:anchor>
            </w:drawing>
          </w:r>
          <w:r w:rsidR="00614A0B" w:rsidRPr="006E127B">
            <w:rPr>
              <w:rFonts w:ascii="Calibri" w:hAnsi="Calibri"/>
              <w:b/>
              <w:smallCaps/>
              <w:sz w:val="36"/>
              <w:szCs w:val="36"/>
            </w:rPr>
            <w:t>Manual de Contabilidad Gubernamental</w:t>
          </w:r>
        </w:p>
        <w:p w:rsidR="00614A0B" w:rsidRPr="006E127B" w:rsidRDefault="00614A0B" w:rsidP="006E127B">
          <w:pPr>
            <w:pStyle w:val="Encabezado"/>
            <w:jc w:val="center"/>
            <w:rPr>
              <w:rFonts w:ascii="Calibri" w:hAnsi="Calibri"/>
              <w:b/>
              <w:sz w:val="20"/>
            </w:rPr>
          </w:pPr>
          <w:r>
            <w:rPr>
              <w:rFonts w:ascii="Calibri" w:hAnsi="Calibri"/>
              <w:b/>
              <w:smallCaps/>
              <w:sz w:val="32"/>
              <w:szCs w:val="32"/>
            </w:rPr>
            <w:t>Estados Financieros</w:t>
          </w:r>
        </w:p>
      </w:tc>
      <w:tc>
        <w:tcPr>
          <w:tcW w:w="1843" w:type="dxa"/>
        </w:tcPr>
        <w:p w:rsidR="00614A0B" w:rsidRPr="006E127B" w:rsidRDefault="00614A0B" w:rsidP="006A14F6">
          <w:pPr>
            <w:pStyle w:val="Encabezado"/>
            <w:rPr>
              <w:rFonts w:ascii="Calibri" w:hAnsi="Calibri"/>
              <w:b/>
              <w:sz w:val="20"/>
            </w:rPr>
          </w:pPr>
        </w:p>
      </w:tc>
    </w:tr>
  </w:tbl>
  <w:p w:rsidR="00614A0B" w:rsidRPr="006456BC" w:rsidRDefault="00614A0B" w:rsidP="006A14F6">
    <w:pPr>
      <w:pStyle w:val="Encabezado"/>
      <w:rPr>
        <w:rFonts w:ascii="Calibri" w:hAnsi="Calibri"/>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4C" w:rsidRDefault="005B794C">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26648" o:spid="_x0000_s6145" type="#_x0000_t136" style="position:absolute;margin-left:0;margin-top:0;width:578.55pt;height:44.5pt;rotation:315;z-index:-251654144;mso-position-horizontal:center;mso-position-horizontal-relative:margin;mso-position-vertical:center;mso-position-vertical-relative:margin" o:allowincell="f" fillcolor="silver" stroked="f">
          <v:fill opacity=".5"/>
          <v:textpath style="font-family:&quot;Verdana&quot;;font-size:1pt" string="Versión para auscultación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AB1"/>
    <w:multiLevelType w:val="hybridMultilevel"/>
    <w:tmpl w:val="E6B8AD9C"/>
    <w:lvl w:ilvl="0" w:tplc="68AE310C">
      <w:start w:val="1"/>
      <w:numFmt w:val="lowerLetter"/>
      <w:lvlText w:val="%1)"/>
      <w:lvlJc w:val="left"/>
      <w:pPr>
        <w:tabs>
          <w:tab w:val="num" w:pos="735"/>
        </w:tabs>
        <w:ind w:left="735" w:hanging="375"/>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
    <w:nsid w:val="030800DE"/>
    <w:multiLevelType w:val="hybridMultilevel"/>
    <w:tmpl w:val="056C43D8"/>
    <w:lvl w:ilvl="0" w:tplc="080A0001">
      <w:start w:val="1"/>
      <w:numFmt w:val="bullet"/>
      <w:lvlText w:val=""/>
      <w:lvlJc w:val="left"/>
      <w:pPr>
        <w:ind w:left="5760" w:hanging="360"/>
      </w:pPr>
      <w:rPr>
        <w:rFonts w:ascii="Symbol" w:hAnsi="Symbol" w:hint="default"/>
      </w:rPr>
    </w:lvl>
    <w:lvl w:ilvl="1" w:tplc="080A0003" w:tentative="1">
      <w:start w:val="1"/>
      <w:numFmt w:val="bullet"/>
      <w:lvlText w:val="o"/>
      <w:lvlJc w:val="left"/>
      <w:pPr>
        <w:ind w:left="6480" w:hanging="360"/>
      </w:pPr>
      <w:rPr>
        <w:rFonts w:ascii="Courier New" w:hAnsi="Courier New" w:cs="Courier New" w:hint="default"/>
      </w:rPr>
    </w:lvl>
    <w:lvl w:ilvl="2" w:tplc="080A0005" w:tentative="1">
      <w:start w:val="1"/>
      <w:numFmt w:val="bullet"/>
      <w:lvlText w:val=""/>
      <w:lvlJc w:val="left"/>
      <w:pPr>
        <w:ind w:left="7200" w:hanging="360"/>
      </w:pPr>
      <w:rPr>
        <w:rFonts w:ascii="Wingdings" w:hAnsi="Wingdings" w:hint="default"/>
      </w:rPr>
    </w:lvl>
    <w:lvl w:ilvl="3" w:tplc="080A0001" w:tentative="1">
      <w:start w:val="1"/>
      <w:numFmt w:val="bullet"/>
      <w:lvlText w:val=""/>
      <w:lvlJc w:val="left"/>
      <w:pPr>
        <w:ind w:left="7920" w:hanging="360"/>
      </w:pPr>
      <w:rPr>
        <w:rFonts w:ascii="Symbol" w:hAnsi="Symbol" w:hint="default"/>
      </w:rPr>
    </w:lvl>
    <w:lvl w:ilvl="4" w:tplc="080A0003" w:tentative="1">
      <w:start w:val="1"/>
      <w:numFmt w:val="bullet"/>
      <w:lvlText w:val="o"/>
      <w:lvlJc w:val="left"/>
      <w:pPr>
        <w:ind w:left="8640" w:hanging="360"/>
      </w:pPr>
      <w:rPr>
        <w:rFonts w:ascii="Courier New" w:hAnsi="Courier New" w:cs="Courier New" w:hint="default"/>
      </w:rPr>
    </w:lvl>
    <w:lvl w:ilvl="5" w:tplc="080A0005" w:tentative="1">
      <w:start w:val="1"/>
      <w:numFmt w:val="bullet"/>
      <w:lvlText w:val=""/>
      <w:lvlJc w:val="left"/>
      <w:pPr>
        <w:ind w:left="9360" w:hanging="360"/>
      </w:pPr>
      <w:rPr>
        <w:rFonts w:ascii="Wingdings" w:hAnsi="Wingdings" w:hint="default"/>
      </w:rPr>
    </w:lvl>
    <w:lvl w:ilvl="6" w:tplc="080A0001" w:tentative="1">
      <w:start w:val="1"/>
      <w:numFmt w:val="bullet"/>
      <w:lvlText w:val=""/>
      <w:lvlJc w:val="left"/>
      <w:pPr>
        <w:ind w:left="10080" w:hanging="360"/>
      </w:pPr>
      <w:rPr>
        <w:rFonts w:ascii="Symbol" w:hAnsi="Symbol" w:hint="default"/>
      </w:rPr>
    </w:lvl>
    <w:lvl w:ilvl="7" w:tplc="080A0003" w:tentative="1">
      <w:start w:val="1"/>
      <w:numFmt w:val="bullet"/>
      <w:lvlText w:val="o"/>
      <w:lvlJc w:val="left"/>
      <w:pPr>
        <w:ind w:left="10800" w:hanging="360"/>
      </w:pPr>
      <w:rPr>
        <w:rFonts w:ascii="Courier New" w:hAnsi="Courier New" w:cs="Courier New" w:hint="default"/>
      </w:rPr>
    </w:lvl>
    <w:lvl w:ilvl="8" w:tplc="080A0005" w:tentative="1">
      <w:start w:val="1"/>
      <w:numFmt w:val="bullet"/>
      <w:lvlText w:val=""/>
      <w:lvlJc w:val="left"/>
      <w:pPr>
        <w:ind w:left="11520" w:hanging="360"/>
      </w:pPr>
      <w:rPr>
        <w:rFonts w:ascii="Wingdings" w:hAnsi="Wingdings" w:hint="default"/>
      </w:rPr>
    </w:lvl>
  </w:abstractNum>
  <w:abstractNum w:abstractNumId="2">
    <w:nsid w:val="03D837F3"/>
    <w:multiLevelType w:val="hybridMultilevel"/>
    <w:tmpl w:val="234C8190"/>
    <w:lvl w:ilvl="0" w:tplc="68AE310C">
      <w:start w:val="1"/>
      <w:numFmt w:val="lowerLetter"/>
      <w:lvlText w:val="%1)"/>
      <w:lvlJc w:val="left"/>
      <w:pPr>
        <w:tabs>
          <w:tab w:val="num" w:pos="735"/>
        </w:tabs>
        <w:ind w:left="735" w:hanging="375"/>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03F743F5"/>
    <w:multiLevelType w:val="hybridMultilevel"/>
    <w:tmpl w:val="889A1B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5845633"/>
    <w:multiLevelType w:val="multilevel"/>
    <w:tmpl w:val="AC48D87E"/>
    <w:lvl w:ilvl="0">
      <w:start w:val="1"/>
      <w:numFmt w:val="decimal"/>
      <w:lvlText w:val="%1)"/>
      <w:lvlJc w:val="left"/>
      <w:pPr>
        <w:tabs>
          <w:tab w:val="num" w:pos="1068"/>
        </w:tabs>
        <w:ind w:left="1068" w:hanging="360"/>
      </w:pPr>
      <w:rPr>
        <w:rFonts w:cs="Times New Roman"/>
      </w:rPr>
    </w:lvl>
    <w:lvl w:ilvl="1">
      <w:start w:val="1"/>
      <w:numFmt w:val="lowerLetter"/>
      <w:lvlText w:val="%2)"/>
      <w:lvlJc w:val="left"/>
      <w:pPr>
        <w:tabs>
          <w:tab w:val="num" w:pos="1428"/>
        </w:tabs>
        <w:ind w:left="1428" w:hanging="360"/>
      </w:pPr>
      <w:rPr>
        <w:rFonts w:cs="Times New Roman" w:hint="default"/>
        <w:b w:val="0"/>
        <w:bCs w:val="0"/>
      </w:rPr>
    </w:lvl>
    <w:lvl w:ilvl="2">
      <w:start w:val="1"/>
      <w:numFmt w:val="lowerRoman"/>
      <w:lvlText w:val="%3)"/>
      <w:lvlJc w:val="left"/>
      <w:pPr>
        <w:tabs>
          <w:tab w:val="num" w:pos="1788"/>
        </w:tabs>
        <w:ind w:left="1788" w:hanging="360"/>
      </w:pPr>
      <w:rPr>
        <w:rFonts w:cs="Times New Roman"/>
      </w:rPr>
    </w:lvl>
    <w:lvl w:ilvl="3">
      <w:start w:val="1"/>
      <w:numFmt w:val="decimal"/>
      <w:lvlText w:val="(%4)"/>
      <w:lvlJc w:val="left"/>
      <w:pPr>
        <w:tabs>
          <w:tab w:val="num" w:pos="2148"/>
        </w:tabs>
        <w:ind w:left="2148" w:hanging="360"/>
      </w:pPr>
      <w:rPr>
        <w:rFonts w:cs="Times New Roman"/>
      </w:rPr>
    </w:lvl>
    <w:lvl w:ilvl="4">
      <w:start w:val="1"/>
      <w:numFmt w:val="lowerLetter"/>
      <w:lvlText w:val="(%5)"/>
      <w:lvlJc w:val="left"/>
      <w:pPr>
        <w:tabs>
          <w:tab w:val="num" w:pos="2508"/>
        </w:tabs>
        <w:ind w:left="2508" w:hanging="360"/>
      </w:pPr>
      <w:rPr>
        <w:rFonts w:cs="Times New Roman"/>
      </w:rPr>
    </w:lvl>
    <w:lvl w:ilvl="5">
      <w:start w:val="1"/>
      <w:numFmt w:val="lowerRoman"/>
      <w:lvlText w:val="(%6)"/>
      <w:lvlJc w:val="left"/>
      <w:pPr>
        <w:tabs>
          <w:tab w:val="num" w:pos="2868"/>
        </w:tabs>
        <w:ind w:left="2868" w:hanging="360"/>
      </w:pPr>
      <w:rPr>
        <w:rFonts w:cs="Times New Roman"/>
      </w:rPr>
    </w:lvl>
    <w:lvl w:ilvl="6">
      <w:start w:val="1"/>
      <w:numFmt w:val="decimal"/>
      <w:lvlText w:val="%7."/>
      <w:lvlJc w:val="left"/>
      <w:pPr>
        <w:tabs>
          <w:tab w:val="num" w:pos="3228"/>
        </w:tabs>
        <w:ind w:left="3228" w:hanging="360"/>
      </w:pPr>
      <w:rPr>
        <w:rFonts w:cs="Times New Roman"/>
      </w:rPr>
    </w:lvl>
    <w:lvl w:ilvl="7">
      <w:start w:val="1"/>
      <w:numFmt w:val="lowerLetter"/>
      <w:lvlText w:val="%8."/>
      <w:lvlJc w:val="left"/>
      <w:pPr>
        <w:tabs>
          <w:tab w:val="num" w:pos="3588"/>
        </w:tabs>
        <w:ind w:left="3588" w:hanging="360"/>
      </w:pPr>
      <w:rPr>
        <w:rFonts w:cs="Times New Roman"/>
      </w:rPr>
    </w:lvl>
    <w:lvl w:ilvl="8">
      <w:start w:val="1"/>
      <w:numFmt w:val="lowerRoman"/>
      <w:lvlText w:val="%9."/>
      <w:lvlJc w:val="left"/>
      <w:pPr>
        <w:tabs>
          <w:tab w:val="num" w:pos="3948"/>
        </w:tabs>
        <w:ind w:left="3948" w:hanging="360"/>
      </w:pPr>
      <w:rPr>
        <w:rFonts w:cs="Times New Roman"/>
      </w:rPr>
    </w:lvl>
  </w:abstractNum>
  <w:abstractNum w:abstractNumId="5">
    <w:nsid w:val="062E3125"/>
    <w:multiLevelType w:val="hybridMultilevel"/>
    <w:tmpl w:val="6D1A1988"/>
    <w:lvl w:ilvl="0" w:tplc="419A414C">
      <w:start w:val="9"/>
      <w:numFmt w:val="decimal"/>
      <w:lvlText w:val="%1."/>
      <w:lvlJc w:val="left"/>
      <w:pPr>
        <w:tabs>
          <w:tab w:val="num" w:pos="1065"/>
        </w:tabs>
        <w:ind w:left="1065" w:hanging="705"/>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06441B44"/>
    <w:multiLevelType w:val="hybridMultilevel"/>
    <w:tmpl w:val="65C499CC"/>
    <w:lvl w:ilvl="0" w:tplc="0409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91D3F4B"/>
    <w:multiLevelType w:val="hybridMultilevel"/>
    <w:tmpl w:val="DE38A9C0"/>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nsid w:val="0B014D62"/>
    <w:multiLevelType w:val="hybridMultilevel"/>
    <w:tmpl w:val="45B8FFC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9">
    <w:nsid w:val="10204E16"/>
    <w:multiLevelType w:val="hybridMultilevel"/>
    <w:tmpl w:val="DCFEA54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1DF5200"/>
    <w:multiLevelType w:val="hybridMultilevel"/>
    <w:tmpl w:val="C7629E0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nsid w:val="12F748D7"/>
    <w:multiLevelType w:val="hybridMultilevel"/>
    <w:tmpl w:val="4DCAB9A2"/>
    <w:lvl w:ilvl="0" w:tplc="0EFC5B40">
      <w:start w:val="1"/>
      <w:numFmt w:val="bullet"/>
      <w:lvlText w:val=""/>
      <w:lvlJc w:val="left"/>
      <w:pPr>
        <w:tabs>
          <w:tab w:val="num" w:pos="0"/>
        </w:tabs>
        <w:ind w:hanging="360"/>
      </w:pPr>
      <w:rPr>
        <w:rFonts w:ascii="Wingdings" w:hAnsi="Wingdings" w:hint="default"/>
      </w:rPr>
    </w:lvl>
    <w:lvl w:ilvl="1" w:tplc="0D10598C">
      <w:start w:val="1"/>
      <w:numFmt w:val="bullet"/>
      <w:lvlText w:val=""/>
      <w:lvlJc w:val="left"/>
      <w:pPr>
        <w:tabs>
          <w:tab w:val="num" w:pos="720"/>
        </w:tabs>
        <w:ind w:left="720" w:hanging="360"/>
      </w:pPr>
      <w:rPr>
        <w:rFonts w:ascii="Wingdings" w:hAnsi="Wingdings" w:hint="default"/>
      </w:rPr>
    </w:lvl>
    <w:lvl w:ilvl="2" w:tplc="B05E80CE">
      <w:start w:val="1"/>
      <w:numFmt w:val="bullet"/>
      <w:lvlText w:val=""/>
      <w:lvlJc w:val="left"/>
      <w:pPr>
        <w:tabs>
          <w:tab w:val="num" w:pos="1440"/>
        </w:tabs>
        <w:ind w:left="1440" w:hanging="360"/>
      </w:pPr>
      <w:rPr>
        <w:rFonts w:ascii="Wingdings" w:hAnsi="Wingdings" w:hint="default"/>
      </w:rPr>
    </w:lvl>
    <w:lvl w:ilvl="3" w:tplc="CDF00402">
      <w:start w:val="1"/>
      <w:numFmt w:val="bullet"/>
      <w:lvlText w:val=""/>
      <w:lvlJc w:val="left"/>
      <w:pPr>
        <w:tabs>
          <w:tab w:val="num" w:pos="2160"/>
        </w:tabs>
        <w:ind w:left="2160" w:hanging="360"/>
      </w:pPr>
      <w:rPr>
        <w:rFonts w:ascii="Wingdings" w:hAnsi="Wingdings" w:hint="default"/>
      </w:rPr>
    </w:lvl>
    <w:lvl w:ilvl="4" w:tplc="31BA08E2">
      <w:start w:val="1"/>
      <w:numFmt w:val="bullet"/>
      <w:lvlText w:val=""/>
      <w:lvlJc w:val="left"/>
      <w:pPr>
        <w:tabs>
          <w:tab w:val="num" w:pos="2880"/>
        </w:tabs>
        <w:ind w:left="2880" w:hanging="360"/>
      </w:pPr>
      <w:rPr>
        <w:rFonts w:ascii="Wingdings" w:hAnsi="Wingdings" w:hint="default"/>
      </w:rPr>
    </w:lvl>
    <w:lvl w:ilvl="5" w:tplc="17068AF0">
      <w:start w:val="1"/>
      <w:numFmt w:val="bullet"/>
      <w:lvlText w:val=""/>
      <w:lvlJc w:val="left"/>
      <w:pPr>
        <w:tabs>
          <w:tab w:val="num" w:pos="3600"/>
        </w:tabs>
        <w:ind w:left="3600" w:hanging="360"/>
      </w:pPr>
      <w:rPr>
        <w:rFonts w:ascii="Wingdings" w:hAnsi="Wingdings" w:hint="default"/>
      </w:rPr>
    </w:lvl>
    <w:lvl w:ilvl="6" w:tplc="A20ADE24">
      <w:start w:val="1"/>
      <w:numFmt w:val="bullet"/>
      <w:lvlText w:val=""/>
      <w:lvlJc w:val="left"/>
      <w:pPr>
        <w:tabs>
          <w:tab w:val="num" w:pos="4320"/>
        </w:tabs>
        <w:ind w:left="4320" w:hanging="360"/>
      </w:pPr>
      <w:rPr>
        <w:rFonts w:ascii="Wingdings" w:hAnsi="Wingdings" w:hint="default"/>
      </w:rPr>
    </w:lvl>
    <w:lvl w:ilvl="7" w:tplc="9612C5B2">
      <w:start w:val="1"/>
      <w:numFmt w:val="bullet"/>
      <w:lvlText w:val=""/>
      <w:lvlJc w:val="left"/>
      <w:pPr>
        <w:tabs>
          <w:tab w:val="num" w:pos="5040"/>
        </w:tabs>
        <w:ind w:left="5040" w:hanging="360"/>
      </w:pPr>
      <w:rPr>
        <w:rFonts w:ascii="Wingdings" w:hAnsi="Wingdings" w:hint="default"/>
      </w:rPr>
    </w:lvl>
    <w:lvl w:ilvl="8" w:tplc="EB6AC344">
      <w:start w:val="1"/>
      <w:numFmt w:val="bullet"/>
      <w:lvlText w:val=""/>
      <w:lvlJc w:val="left"/>
      <w:pPr>
        <w:tabs>
          <w:tab w:val="num" w:pos="5760"/>
        </w:tabs>
        <w:ind w:left="5760" w:hanging="360"/>
      </w:pPr>
      <w:rPr>
        <w:rFonts w:ascii="Wingdings" w:hAnsi="Wingdings" w:hint="default"/>
      </w:rPr>
    </w:lvl>
  </w:abstractNum>
  <w:abstractNum w:abstractNumId="12">
    <w:nsid w:val="140D5D99"/>
    <w:multiLevelType w:val="hybridMultilevel"/>
    <w:tmpl w:val="0EC036D6"/>
    <w:lvl w:ilvl="0" w:tplc="0F103158">
      <w:start w:val="1"/>
      <w:numFmt w:val="bullet"/>
      <w:lvlText w:val=""/>
      <w:lvlJc w:val="left"/>
      <w:pPr>
        <w:tabs>
          <w:tab w:val="num" w:pos="720"/>
        </w:tabs>
        <w:ind w:left="720" w:hanging="360"/>
      </w:pPr>
      <w:rPr>
        <w:rFonts w:ascii="Courier New" w:hAnsi="Courier New" w:hint="default"/>
      </w:rPr>
    </w:lvl>
    <w:lvl w:ilvl="1" w:tplc="45403414">
      <w:start w:val="1"/>
      <w:numFmt w:val="bullet"/>
      <w:lvlText w:val=""/>
      <w:lvlJc w:val="left"/>
      <w:pPr>
        <w:tabs>
          <w:tab w:val="num" w:pos="1440"/>
        </w:tabs>
        <w:ind w:left="1440" w:hanging="360"/>
      </w:pPr>
      <w:rPr>
        <w:rFonts w:ascii="Courier New" w:hAnsi="Courier New" w:hint="default"/>
      </w:rPr>
    </w:lvl>
    <w:lvl w:ilvl="2" w:tplc="563826E0">
      <w:start w:val="1"/>
      <w:numFmt w:val="bullet"/>
      <w:lvlText w:val=""/>
      <w:lvlJc w:val="left"/>
      <w:pPr>
        <w:tabs>
          <w:tab w:val="num" w:pos="2160"/>
        </w:tabs>
        <w:ind w:left="2160" w:hanging="360"/>
      </w:pPr>
      <w:rPr>
        <w:rFonts w:ascii="Courier New" w:hAnsi="Courier New" w:hint="default"/>
      </w:rPr>
    </w:lvl>
    <w:lvl w:ilvl="3" w:tplc="AE1884B4">
      <w:start w:val="1"/>
      <w:numFmt w:val="bullet"/>
      <w:lvlText w:val=""/>
      <w:lvlJc w:val="left"/>
      <w:pPr>
        <w:tabs>
          <w:tab w:val="num" w:pos="2880"/>
        </w:tabs>
        <w:ind w:left="2880" w:hanging="360"/>
      </w:pPr>
      <w:rPr>
        <w:rFonts w:ascii="Courier New" w:hAnsi="Courier New" w:hint="default"/>
      </w:rPr>
    </w:lvl>
    <w:lvl w:ilvl="4" w:tplc="79C84888">
      <w:start w:val="1"/>
      <w:numFmt w:val="bullet"/>
      <w:lvlText w:val=""/>
      <w:lvlJc w:val="left"/>
      <w:pPr>
        <w:tabs>
          <w:tab w:val="num" w:pos="3600"/>
        </w:tabs>
        <w:ind w:left="3600" w:hanging="360"/>
      </w:pPr>
      <w:rPr>
        <w:rFonts w:ascii="Courier New" w:hAnsi="Courier New" w:hint="default"/>
      </w:rPr>
    </w:lvl>
    <w:lvl w:ilvl="5" w:tplc="05E2F04E">
      <w:start w:val="1"/>
      <w:numFmt w:val="bullet"/>
      <w:lvlText w:val=""/>
      <w:lvlJc w:val="left"/>
      <w:pPr>
        <w:tabs>
          <w:tab w:val="num" w:pos="4320"/>
        </w:tabs>
        <w:ind w:left="4320" w:hanging="360"/>
      </w:pPr>
      <w:rPr>
        <w:rFonts w:ascii="Courier New" w:hAnsi="Courier New" w:hint="default"/>
      </w:rPr>
    </w:lvl>
    <w:lvl w:ilvl="6" w:tplc="6A9C7536">
      <w:start w:val="1"/>
      <w:numFmt w:val="bullet"/>
      <w:lvlText w:val=""/>
      <w:lvlJc w:val="left"/>
      <w:pPr>
        <w:tabs>
          <w:tab w:val="num" w:pos="5040"/>
        </w:tabs>
        <w:ind w:left="5040" w:hanging="360"/>
      </w:pPr>
      <w:rPr>
        <w:rFonts w:ascii="Courier New" w:hAnsi="Courier New" w:hint="default"/>
      </w:rPr>
    </w:lvl>
    <w:lvl w:ilvl="7" w:tplc="1B6A0722">
      <w:start w:val="1"/>
      <w:numFmt w:val="bullet"/>
      <w:lvlText w:val=""/>
      <w:lvlJc w:val="left"/>
      <w:pPr>
        <w:tabs>
          <w:tab w:val="num" w:pos="5760"/>
        </w:tabs>
        <w:ind w:left="5760" w:hanging="360"/>
      </w:pPr>
      <w:rPr>
        <w:rFonts w:ascii="Courier New" w:hAnsi="Courier New" w:hint="default"/>
      </w:rPr>
    </w:lvl>
    <w:lvl w:ilvl="8" w:tplc="2100753E">
      <w:start w:val="1"/>
      <w:numFmt w:val="bullet"/>
      <w:lvlText w:val=""/>
      <w:lvlJc w:val="left"/>
      <w:pPr>
        <w:tabs>
          <w:tab w:val="num" w:pos="6480"/>
        </w:tabs>
        <w:ind w:left="6480" w:hanging="360"/>
      </w:pPr>
      <w:rPr>
        <w:rFonts w:ascii="Courier New" w:hAnsi="Courier New" w:hint="default"/>
      </w:rPr>
    </w:lvl>
  </w:abstractNum>
  <w:abstractNum w:abstractNumId="13">
    <w:nsid w:val="16C67057"/>
    <w:multiLevelType w:val="hybridMultilevel"/>
    <w:tmpl w:val="8C6CABBA"/>
    <w:lvl w:ilvl="0" w:tplc="0EE01940">
      <w:start w:val="1"/>
      <w:numFmt w:val="lowerLetter"/>
      <w:lvlText w:val="%1)"/>
      <w:lvlJc w:val="left"/>
      <w:pPr>
        <w:tabs>
          <w:tab w:val="num" w:pos="720"/>
        </w:tabs>
        <w:ind w:left="720" w:hanging="36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nsid w:val="17484A72"/>
    <w:multiLevelType w:val="hybridMultilevel"/>
    <w:tmpl w:val="5E0411F0"/>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nsid w:val="1C9D5AF8"/>
    <w:multiLevelType w:val="hybridMultilevel"/>
    <w:tmpl w:val="64047A6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1CC85784"/>
    <w:multiLevelType w:val="hybridMultilevel"/>
    <w:tmpl w:val="BECE703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nsid w:val="1DCE1420"/>
    <w:multiLevelType w:val="multilevel"/>
    <w:tmpl w:val="CE6EFA96"/>
    <w:lvl w:ilvl="0">
      <w:start w:val="1"/>
      <w:numFmt w:val="upperRoman"/>
      <w:lvlText w:val="%1"/>
      <w:lvlJc w:val="left"/>
      <w:pPr>
        <w:tabs>
          <w:tab w:val="num" w:pos="432"/>
        </w:tabs>
        <w:ind w:left="432" w:hanging="432"/>
      </w:pPr>
      <w:rPr>
        <w:rFonts w:cs="Times New Roman" w:hint="default"/>
      </w:rPr>
    </w:lvl>
    <w:lvl w:ilvl="1">
      <w:start w:val="1"/>
      <w:numFmt w:val="decimal"/>
      <w:pStyle w:val="Ttulo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Ttulo4"/>
      <w:lvlText w:val="%1.%2.%3.%4"/>
      <w:lvlJc w:val="left"/>
      <w:pPr>
        <w:tabs>
          <w:tab w:val="num" w:pos="974"/>
        </w:tabs>
        <w:ind w:left="974" w:hanging="864"/>
      </w:pPr>
      <w:rPr>
        <w:rFonts w:cs="Times New Roman" w:hint="default"/>
        <w:color w:val="auto"/>
      </w:rPr>
    </w:lvl>
    <w:lvl w:ilvl="4">
      <w:start w:val="1"/>
      <w:numFmt w:val="decimal"/>
      <w:pStyle w:val="Ttulo5"/>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8">
    <w:nsid w:val="1FD2701C"/>
    <w:multiLevelType w:val="hybridMultilevel"/>
    <w:tmpl w:val="3FD65D8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255C6D87"/>
    <w:multiLevelType w:val="hybridMultilevel"/>
    <w:tmpl w:val="574801A4"/>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hint="default"/>
      </w:rPr>
    </w:lvl>
    <w:lvl w:ilvl="8" w:tplc="0C0A0005">
      <w:start w:val="1"/>
      <w:numFmt w:val="bullet"/>
      <w:lvlText w:val=""/>
      <w:lvlJc w:val="left"/>
      <w:pPr>
        <w:tabs>
          <w:tab w:val="num" w:pos="6120"/>
        </w:tabs>
        <w:ind w:left="6120" w:hanging="360"/>
      </w:pPr>
      <w:rPr>
        <w:rFonts w:ascii="Wingdings" w:hAnsi="Wingdings" w:hint="default"/>
      </w:rPr>
    </w:lvl>
  </w:abstractNum>
  <w:abstractNum w:abstractNumId="20">
    <w:nsid w:val="2B9A7849"/>
    <w:multiLevelType w:val="hybridMultilevel"/>
    <w:tmpl w:val="DB108758"/>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hint="default"/>
      </w:rPr>
    </w:lvl>
    <w:lvl w:ilvl="8" w:tplc="0C0A0005">
      <w:start w:val="1"/>
      <w:numFmt w:val="bullet"/>
      <w:lvlText w:val=""/>
      <w:lvlJc w:val="left"/>
      <w:pPr>
        <w:tabs>
          <w:tab w:val="num" w:pos="6120"/>
        </w:tabs>
        <w:ind w:left="6120" w:hanging="360"/>
      </w:pPr>
      <w:rPr>
        <w:rFonts w:ascii="Wingdings" w:hAnsi="Wingdings" w:hint="default"/>
      </w:rPr>
    </w:lvl>
  </w:abstractNum>
  <w:abstractNum w:abstractNumId="21">
    <w:nsid w:val="2D7E6C96"/>
    <w:multiLevelType w:val="hybridMultilevel"/>
    <w:tmpl w:val="F0DA8D16"/>
    <w:lvl w:ilvl="0" w:tplc="080A0017">
      <w:start w:val="1"/>
      <w:numFmt w:val="lowerLetter"/>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nsid w:val="2FC72144"/>
    <w:multiLevelType w:val="hybridMultilevel"/>
    <w:tmpl w:val="A508A438"/>
    <w:lvl w:ilvl="0" w:tplc="9282EBD6">
      <w:start w:val="1"/>
      <w:numFmt w:val="lowerLetter"/>
      <w:lvlText w:val="%1)"/>
      <w:lvlJc w:val="left"/>
      <w:pPr>
        <w:tabs>
          <w:tab w:val="num" w:pos="1080"/>
        </w:tabs>
        <w:ind w:left="1080" w:hanging="720"/>
      </w:pPr>
      <w:rPr>
        <w:rFonts w:ascii="Times New Roman" w:eastAsia="Times New Roman" w:hAnsi="Times New Roman" w:cs="Times New Roman"/>
        <w:b/>
        <w:bCs/>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3">
    <w:nsid w:val="309B6F7C"/>
    <w:multiLevelType w:val="hybridMultilevel"/>
    <w:tmpl w:val="5978DB8A"/>
    <w:lvl w:ilvl="0" w:tplc="D52EBF08">
      <w:start w:val="1"/>
      <w:numFmt w:val="bullet"/>
      <w:lvlText w:val=""/>
      <w:lvlJc w:val="left"/>
      <w:pPr>
        <w:tabs>
          <w:tab w:val="num" w:pos="5048"/>
        </w:tabs>
        <w:ind w:left="5048" w:hanging="360"/>
      </w:pPr>
      <w:rPr>
        <w:rFonts w:ascii="Symbol" w:hAnsi="Symbol" w:hint="default"/>
      </w:rPr>
    </w:lvl>
    <w:lvl w:ilvl="1" w:tplc="0C0A0003" w:tentative="1">
      <w:start w:val="1"/>
      <w:numFmt w:val="bullet"/>
      <w:lvlText w:val="o"/>
      <w:lvlJc w:val="left"/>
      <w:pPr>
        <w:tabs>
          <w:tab w:val="num" w:pos="5688"/>
        </w:tabs>
        <w:ind w:left="5688" w:hanging="360"/>
      </w:pPr>
      <w:rPr>
        <w:rFonts w:ascii="Courier New" w:hAnsi="Courier New" w:hint="default"/>
      </w:rPr>
    </w:lvl>
    <w:lvl w:ilvl="2" w:tplc="0C0A0005" w:tentative="1">
      <w:start w:val="1"/>
      <w:numFmt w:val="bullet"/>
      <w:lvlText w:val=""/>
      <w:lvlJc w:val="left"/>
      <w:pPr>
        <w:tabs>
          <w:tab w:val="num" w:pos="6408"/>
        </w:tabs>
        <w:ind w:left="6408" w:hanging="360"/>
      </w:pPr>
      <w:rPr>
        <w:rFonts w:ascii="Wingdings" w:hAnsi="Wingdings" w:hint="default"/>
      </w:rPr>
    </w:lvl>
    <w:lvl w:ilvl="3" w:tplc="0C0A0001" w:tentative="1">
      <w:start w:val="1"/>
      <w:numFmt w:val="bullet"/>
      <w:lvlText w:val=""/>
      <w:lvlJc w:val="left"/>
      <w:pPr>
        <w:tabs>
          <w:tab w:val="num" w:pos="7128"/>
        </w:tabs>
        <w:ind w:left="7128" w:hanging="360"/>
      </w:pPr>
      <w:rPr>
        <w:rFonts w:ascii="Symbol" w:hAnsi="Symbol" w:hint="default"/>
      </w:rPr>
    </w:lvl>
    <w:lvl w:ilvl="4" w:tplc="0C0A0003" w:tentative="1">
      <w:start w:val="1"/>
      <w:numFmt w:val="bullet"/>
      <w:lvlText w:val="o"/>
      <w:lvlJc w:val="left"/>
      <w:pPr>
        <w:tabs>
          <w:tab w:val="num" w:pos="7848"/>
        </w:tabs>
        <w:ind w:left="7848" w:hanging="360"/>
      </w:pPr>
      <w:rPr>
        <w:rFonts w:ascii="Courier New" w:hAnsi="Courier New" w:hint="default"/>
      </w:rPr>
    </w:lvl>
    <w:lvl w:ilvl="5" w:tplc="0C0A0005" w:tentative="1">
      <w:start w:val="1"/>
      <w:numFmt w:val="bullet"/>
      <w:lvlText w:val=""/>
      <w:lvlJc w:val="left"/>
      <w:pPr>
        <w:tabs>
          <w:tab w:val="num" w:pos="8568"/>
        </w:tabs>
        <w:ind w:left="8568" w:hanging="360"/>
      </w:pPr>
      <w:rPr>
        <w:rFonts w:ascii="Wingdings" w:hAnsi="Wingdings" w:hint="default"/>
      </w:rPr>
    </w:lvl>
    <w:lvl w:ilvl="6" w:tplc="0C0A0001" w:tentative="1">
      <w:start w:val="1"/>
      <w:numFmt w:val="bullet"/>
      <w:lvlText w:val=""/>
      <w:lvlJc w:val="left"/>
      <w:pPr>
        <w:tabs>
          <w:tab w:val="num" w:pos="9288"/>
        </w:tabs>
        <w:ind w:left="9288" w:hanging="360"/>
      </w:pPr>
      <w:rPr>
        <w:rFonts w:ascii="Symbol" w:hAnsi="Symbol" w:hint="default"/>
      </w:rPr>
    </w:lvl>
    <w:lvl w:ilvl="7" w:tplc="0C0A0003" w:tentative="1">
      <w:start w:val="1"/>
      <w:numFmt w:val="bullet"/>
      <w:lvlText w:val="o"/>
      <w:lvlJc w:val="left"/>
      <w:pPr>
        <w:tabs>
          <w:tab w:val="num" w:pos="10008"/>
        </w:tabs>
        <w:ind w:left="10008" w:hanging="360"/>
      </w:pPr>
      <w:rPr>
        <w:rFonts w:ascii="Courier New" w:hAnsi="Courier New" w:hint="default"/>
      </w:rPr>
    </w:lvl>
    <w:lvl w:ilvl="8" w:tplc="0C0A0005" w:tentative="1">
      <w:start w:val="1"/>
      <w:numFmt w:val="bullet"/>
      <w:lvlText w:val=""/>
      <w:lvlJc w:val="left"/>
      <w:pPr>
        <w:tabs>
          <w:tab w:val="num" w:pos="10728"/>
        </w:tabs>
        <w:ind w:left="10728" w:hanging="360"/>
      </w:pPr>
      <w:rPr>
        <w:rFonts w:ascii="Wingdings" w:hAnsi="Wingdings" w:hint="default"/>
      </w:rPr>
    </w:lvl>
  </w:abstractNum>
  <w:abstractNum w:abstractNumId="24">
    <w:nsid w:val="3221519E"/>
    <w:multiLevelType w:val="hybridMultilevel"/>
    <w:tmpl w:val="BDAAAB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32B874A2"/>
    <w:multiLevelType w:val="hybridMultilevel"/>
    <w:tmpl w:val="99F84CD2"/>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nsid w:val="34100E51"/>
    <w:multiLevelType w:val="hybridMultilevel"/>
    <w:tmpl w:val="B61E53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3BBB2CF7"/>
    <w:multiLevelType w:val="hybridMultilevel"/>
    <w:tmpl w:val="65DAE80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8">
    <w:nsid w:val="3E3823D3"/>
    <w:multiLevelType w:val="multilevel"/>
    <w:tmpl w:val="28E895A0"/>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8150BEF"/>
    <w:multiLevelType w:val="hybridMultilevel"/>
    <w:tmpl w:val="055861FC"/>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4A020355"/>
    <w:multiLevelType w:val="hybridMultilevel"/>
    <w:tmpl w:val="F990B64A"/>
    <w:lvl w:ilvl="0" w:tplc="080A0017">
      <w:start w:val="1"/>
      <w:numFmt w:val="lowerLetter"/>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1">
    <w:nsid w:val="4AC071BC"/>
    <w:multiLevelType w:val="hybridMultilevel"/>
    <w:tmpl w:val="F7F2A7CE"/>
    <w:lvl w:ilvl="0" w:tplc="5CCA4132">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2">
    <w:nsid w:val="55CF270A"/>
    <w:multiLevelType w:val="hybridMultilevel"/>
    <w:tmpl w:val="AA64552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5B2A24CA"/>
    <w:multiLevelType w:val="hybridMultilevel"/>
    <w:tmpl w:val="E9E6C85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5B5D50EC"/>
    <w:multiLevelType w:val="hybridMultilevel"/>
    <w:tmpl w:val="4ED2211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5">
    <w:nsid w:val="5CCD7F30"/>
    <w:multiLevelType w:val="hybridMultilevel"/>
    <w:tmpl w:val="CB5E66CC"/>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6">
    <w:nsid w:val="5DFA1054"/>
    <w:multiLevelType w:val="hybridMultilevel"/>
    <w:tmpl w:val="CB5E66CC"/>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7">
    <w:nsid w:val="5E5E74D2"/>
    <w:multiLevelType w:val="hybridMultilevel"/>
    <w:tmpl w:val="3370A5D0"/>
    <w:lvl w:ilvl="0" w:tplc="180E3784">
      <w:start w:val="1"/>
      <w:numFmt w:val="bullet"/>
      <w:lvlText w:val="-"/>
      <w:lvlJc w:val="left"/>
      <w:pPr>
        <w:ind w:left="800" w:hanging="360"/>
      </w:pPr>
      <w:rPr>
        <w:rFonts w:ascii="Calibri" w:eastAsia="Times New Roman" w:hAnsi="Calibri" w:hint="default"/>
      </w:rPr>
    </w:lvl>
    <w:lvl w:ilvl="1" w:tplc="0C0A0003" w:tentative="1">
      <w:start w:val="1"/>
      <w:numFmt w:val="bullet"/>
      <w:lvlText w:val="o"/>
      <w:lvlJc w:val="left"/>
      <w:pPr>
        <w:ind w:left="1520" w:hanging="360"/>
      </w:pPr>
      <w:rPr>
        <w:rFonts w:ascii="Courier New" w:hAnsi="Courier New" w:hint="default"/>
      </w:rPr>
    </w:lvl>
    <w:lvl w:ilvl="2" w:tplc="0C0A0005" w:tentative="1">
      <w:start w:val="1"/>
      <w:numFmt w:val="bullet"/>
      <w:lvlText w:val=""/>
      <w:lvlJc w:val="left"/>
      <w:pPr>
        <w:ind w:left="2240" w:hanging="360"/>
      </w:pPr>
      <w:rPr>
        <w:rFonts w:ascii="Wingdings" w:hAnsi="Wingdings" w:hint="default"/>
      </w:rPr>
    </w:lvl>
    <w:lvl w:ilvl="3" w:tplc="0C0A0001" w:tentative="1">
      <w:start w:val="1"/>
      <w:numFmt w:val="bullet"/>
      <w:lvlText w:val=""/>
      <w:lvlJc w:val="left"/>
      <w:pPr>
        <w:ind w:left="2960" w:hanging="360"/>
      </w:pPr>
      <w:rPr>
        <w:rFonts w:ascii="Symbol" w:hAnsi="Symbol" w:hint="default"/>
      </w:rPr>
    </w:lvl>
    <w:lvl w:ilvl="4" w:tplc="0C0A0003" w:tentative="1">
      <w:start w:val="1"/>
      <w:numFmt w:val="bullet"/>
      <w:lvlText w:val="o"/>
      <w:lvlJc w:val="left"/>
      <w:pPr>
        <w:ind w:left="3680" w:hanging="360"/>
      </w:pPr>
      <w:rPr>
        <w:rFonts w:ascii="Courier New" w:hAnsi="Courier New" w:hint="default"/>
      </w:rPr>
    </w:lvl>
    <w:lvl w:ilvl="5" w:tplc="0C0A0005" w:tentative="1">
      <w:start w:val="1"/>
      <w:numFmt w:val="bullet"/>
      <w:lvlText w:val=""/>
      <w:lvlJc w:val="left"/>
      <w:pPr>
        <w:ind w:left="4400" w:hanging="360"/>
      </w:pPr>
      <w:rPr>
        <w:rFonts w:ascii="Wingdings" w:hAnsi="Wingdings" w:hint="default"/>
      </w:rPr>
    </w:lvl>
    <w:lvl w:ilvl="6" w:tplc="0C0A0001" w:tentative="1">
      <w:start w:val="1"/>
      <w:numFmt w:val="bullet"/>
      <w:lvlText w:val=""/>
      <w:lvlJc w:val="left"/>
      <w:pPr>
        <w:ind w:left="5120" w:hanging="360"/>
      </w:pPr>
      <w:rPr>
        <w:rFonts w:ascii="Symbol" w:hAnsi="Symbol" w:hint="default"/>
      </w:rPr>
    </w:lvl>
    <w:lvl w:ilvl="7" w:tplc="0C0A0003" w:tentative="1">
      <w:start w:val="1"/>
      <w:numFmt w:val="bullet"/>
      <w:lvlText w:val="o"/>
      <w:lvlJc w:val="left"/>
      <w:pPr>
        <w:ind w:left="5840" w:hanging="360"/>
      </w:pPr>
      <w:rPr>
        <w:rFonts w:ascii="Courier New" w:hAnsi="Courier New" w:hint="default"/>
      </w:rPr>
    </w:lvl>
    <w:lvl w:ilvl="8" w:tplc="0C0A0005" w:tentative="1">
      <w:start w:val="1"/>
      <w:numFmt w:val="bullet"/>
      <w:lvlText w:val=""/>
      <w:lvlJc w:val="left"/>
      <w:pPr>
        <w:ind w:left="6560" w:hanging="360"/>
      </w:pPr>
      <w:rPr>
        <w:rFonts w:ascii="Wingdings" w:hAnsi="Wingdings" w:hint="default"/>
      </w:rPr>
    </w:lvl>
  </w:abstractNum>
  <w:abstractNum w:abstractNumId="38">
    <w:nsid w:val="6F2C3D97"/>
    <w:multiLevelType w:val="hybridMultilevel"/>
    <w:tmpl w:val="13365012"/>
    <w:lvl w:ilvl="0" w:tplc="C1404D40">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9">
    <w:nsid w:val="70CD3F64"/>
    <w:multiLevelType w:val="hybridMultilevel"/>
    <w:tmpl w:val="5088BFF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0">
    <w:nsid w:val="718D0482"/>
    <w:multiLevelType w:val="hybridMultilevel"/>
    <w:tmpl w:val="6AD04174"/>
    <w:lvl w:ilvl="0" w:tplc="6D70D53E">
      <w:start w:val="12"/>
      <w:numFmt w:val="decimal"/>
      <w:lvlText w:val="%1."/>
      <w:lvlJc w:val="left"/>
      <w:pPr>
        <w:tabs>
          <w:tab w:val="num" w:pos="1065"/>
        </w:tabs>
        <w:ind w:left="1065" w:hanging="705"/>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1">
    <w:nsid w:val="746921C2"/>
    <w:multiLevelType w:val="hybridMultilevel"/>
    <w:tmpl w:val="36D058BE"/>
    <w:lvl w:ilvl="0" w:tplc="0C0A000F">
      <w:start w:val="1"/>
      <w:numFmt w:val="decimal"/>
      <w:lvlText w:val="%1."/>
      <w:lvlJc w:val="left"/>
      <w:pPr>
        <w:tabs>
          <w:tab w:val="num" w:pos="720"/>
        </w:tabs>
        <w:ind w:left="720" w:hanging="360"/>
      </w:pPr>
      <w:rPr>
        <w:rFonts w:cs="Times New Roman"/>
      </w:rPr>
    </w:lvl>
    <w:lvl w:ilvl="1" w:tplc="90941E3C">
      <w:start w:val="2"/>
      <w:numFmt w:val="decimal"/>
      <w:lvlText w:val="%2)"/>
      <w:lvlJc w:val="left"/>
      <w:pPr>
        <w:tabs>
          <w:tab w:val="num" w:pos="1440"/>
        </w:tabs>
        <w:ind w:left="1440" w:hanging="36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2">
    <w:nsid w:val="76125AE0"/>
    <w:multiLevelType w:val="hybridMultilevel"/>
    <w:tmpl w:val="2110B0C2"/>
    <w:lvl w:ilvl="0" w:tplc="70ECA264">
      <w:start w:val="1"/>
      <w:numFmt w:val="bullet"/>
      <w:lvlText w:val=""/>
      <w:lvlJc w:val="left"/>
      <w:pPr>
        <w:tabs>
          <w:tab w:val="num" w:pos="720"/>
        </w:tabs>
        <w:ind w:left="720" w:hanging="360"/>
      </w:pPr>
      <w:rPr>
        <w:rFonts w:ascii="Wingdings" w:hAnsi="Wingdings" w:hint="default"/>
      </w:rPr>
    </w:lvl>
    <w:lvl w:ilvl="1" w:tplc="74928202">
      <w:start w:val="1"/>
      <w:numFmt w:val="bullet"/>
      <w:lvlText w:val=""/>
      <w:lvlJc w:val="left"/>
      <w:pPr>
        <w:tabs>
          <w:tab w:val="num" w:pos="1440"/>
        </w:tabs>
        <w:ind w:left="1440" w:hanging="360"/>
      </w:pPr>
      <w:rPr>
        <w:rFonts w:ascii="Wingdings" w:hAnsi="Wingdings" w:hint="default"/>
      </w:rPr>
    </w:lvl>
    <w:lvl w:ilvl="2" w:tplc="09A09C18">
      <w:start w:val="1"/>
      <w:numFmt w:val="bullet"/>
      <w:lvlText w:val=""/>
      <w:lvlJc w:val="left"/>
      <w:pPr>
        <w:tabs>
          <w:tab w:val="num" w:pos="2160"/>
        </w:tabs>
        <w:ind w:left="2160" w:hanging="360"/>
      </w:pPr>
      <w:rPr>
        <w:rFonts w:ascii="Wingdings" w:hAnsi="Wingdings" w:hint="default"/>
      </w:rPr>
    </w:lvl>
    <w:lvl w:ilvl="3" w:tplc="EA66D976">
      <w:start w:val="1"/>
      <w:numFmt w:val="bullet"/>
      <w:lvlText w:val=""/>
      <w:lvlJc w:val="left"/>
      <w:pPr>
        <w:tabs>
          <w:tab w:val="num" w:pos="2880"/>
        </w:tabs>
        <w:ind w:left="2880" w:hanging="360"/>
      </w:pPr>
      <w:rPr>
        <w:rFonts w:ascii="Wingdings" w:hAnsi="Wingdings" w:hint="default"/>
      </w:rPr>
    </w:lvl>
    <w:lvl w:ilvl="4" w:tplc="03B6C56C">
      <w:start w:val="1"/>
      <w:numFmt w:val="bullet"/>
      <w:lvlText w:val=""/>
      <w:lvlJc w:val="left"/>
      <w:pPr>
        <w:tabs>
          <w:tab w:val="num" w:pos="3600"/>
        </w:tabs>
        <w:ind w:left="3600" w:hanging="360"/>
      </w:pPr>
      <w:rPr>
        <w:rFonts w:ascii="Wingdings" w:hAnsi="Wingdings" w:hint="default"/>
      </w:rPr>
    </w:lvl>
    <w:lvl w:ilvl="5" w:tplc="5B22B1CA">
      <w:start w:val="1"/>
      <w:numFmt w:val="bullet"/>
      <w:lvlText w:val=""/>
      <w:lvlJc w:val="left"/>
      <w:pPr>
        <w:tabs>
          <w:tab w:val="num" w:pos="4320"/>
        </w:tabs>
        <w:ind w:left="4320" w:hanging="360"/>
      </w:pPr>
      <w:rPr>
        <w:rFonts w:ascii="Wingdings" w:hAnsi="Wingdings" w:hint="default"/>
      </w:rPr>
    </w:lvl>
    <w:lvl w:ilvl="6" w:tplc="46360B82">
      <w:start w:val="1"/>
      <w:numFmt w:val="bullet"/>
      <w:lvlText w:val=""/>
      <w:lvlJc w:val="left"/>
      <w:pPr>
        <w:tabs>
          <w:tab w:val="num" w:pos="5040"/>
        </w:tabs>
        <w:ind w:left="5040" w:hanging="360"/>
      </w:pPr>
      <w:rPr>
        <w:rFonts w:ascii="Wingdings" w:hAnsi="Wingdings" w:hint="default"/>
      </w:rPr>
    </w:lvl>
    <w:lvl w:ilvl="7" w:tplc="F378F64A">
      <w:start w:val="1"/>
      <w:numFmt w:val="bullet"/>
      <w:lvlText w:val=""/>
      <w:lvlJc w:val="left"/>
      <w:pPr>
        <w:tabs>
          <w:tab w:val="num" w:pos="5760"/>
        </w:tabs>
        <w:ind w:left="5760" w:hanging="360"/>
      </w:pPr>
      <w:rPr>
        <w:rFonts w:ascii="Wingdings" w:hAnsi="Wingdings" w:hint="default"/>
      </w:rPr>
    </w:lvl>
    <w:lvl w:ilvl="8" w:tplc="37AABBEC">
      <w:start w:val="1"/>
      <w:numFmt w:val="bullet"/>
      <w:lvlText w:val=""/>
      <w:lvlJc w:val="left"/>
      <w:pPr>
        <w:tabs>
          <w:tab w:val="num" w:pos="6480"/>
        </w:tabs>
        <w:ind w:left="6480" w:hanging="360"/>
      </w:pPr>
      <w:rPr>
        <w:rFonts w:ascii="Wingdings" w:hAnsi="Wingdings" w:hint="default"/>
      </w:rPr>
    </w:lvl>
  </w:abstractNum>
  <w:abstractNum w:abstractNumId="43">
    <w:nsid w:val="780E0D0D"/>
    <w:multiLevelType w:val="hybridMultilevel"/>
    <w:tmpl w:val="70AABABA"/>
    <w:lvl w:ilvl="0" w:tplc="233E5A76">
      <w:start w:val="1"/>
      <w:numFmt w:val="bullet"/>
      <w:lvlText w:val=""/>
      <w:lvlJc w:val="left"/>
      <w:pPr>
        <w:tabs>
          <w:tab w:val="num" w:pos="720"/>
        </w:tabs>
        <w:ind w:left="720" w:hanging="360"/>
      </w:pPr>
      <w:rPr>
        <w:rFonts w:ascii="Wingdings" w:hAnsi="Wingdings" w:hint="default"/>
      </w:rPr>
    </w:lvl>
    <w:lvl w:ilvl="1" w:tplc="E50821B0">
      <w:start w:val="190"/>
      <w:numFmt w:val="bullet"/>
      <w:lvlText w:val=""/>
      <w:lvlJc w:val="left"/>
      <w:pPr>
        <w:tabs>
          <w:tab w:val="num" w:pos="1440"/>
        </w:tabs>
        <w:ind w:left="1440" w:hanging="360"/>
      </w:pPr>
      <w:rPr>
        <w:rFonts w:ascii="Courier New" w:hAnsi="Courier New" w:hint="default"/>
      </w:rPr>
    </w:lvl>
    <w:lvl w:ilvl="2" w:tplc="C616BB2E">
      <w:start w:val="1"/>
      <w:numFmt w:val="bullet"/>
      <w:lvlText w:val=""/>
      <w:lvlJc w:val="left"/>
      <w:pPr>
        <w:tabs>
          <w:tab w:val="num" w:pos="2160"/>
        </w:tabs>
        <w:ind w:left="2160" w:hanging="360"/>
      </w:pPr>
      <w:rPr>
        <w:rFonts w:ascii="Wingdings" w:hAnsi="Wingdings" w:hint="default"/>
      </w:rPr>
    </w:lvl>
    <w:lvl w:ilvl="3" w:tplc="6B446C84">
      <w:start w:val="1"/>
      <w:numFmt w:val="bullet"/>
      <w:lvlText w:val=""/>
      <w:lvlJc w:val="left"/>
      <w:pPr>
        <w:tabs>
          <w:tab w:val="num" w:pos="2880"/>
        </w:tabs>
        <w:ind w:left="2880" w:hanging="360"/>
      </w:pPr>
      <w:rPr>
        <w:rFonts w:ascii="Wingdings" w:hAnsi="Wingdings" w:hint="default"/>
      </w:rPr>
    </w:lvl>
    <w:lvl w:ilvl="4" w:tplc="5AC48FD0">
      <w:start w:val="1"/>
      <w:numFmt w:val="bullet"/>
      <w:lvlText w:val=""/>
      <w:lvlJc w:val="left"/>
      <w:pPr>
        <w:tabs>
          <w:tab w:val="num" w:pos="3600"/>
        </w:tabs>
        <w:ind w:left="3600" w:hanging="360"/>
      </w:pPr>
      <w:rPr>
        <w:rFonts w:ascii="Wingdings" w:hAnsi="Wingdings" w:hint="default"/>
      </w:rPr>
    </w:lvl>
    <w:lvl w:ilvl="5" w:tplc="8D604504">
      <w:start w:val="1"/>
      <w:numFmt w:val="bullet"/>
      <w:lvlText w:val=""/>
      <w:lvlJc w:val="left"/>
      <w:pPr>
        <w:tabs>
          <w:tab w:val="num" w:pos="4320"/>
        </w:tabs>
        <w:ind w:left="4320" w:hanging="360"/>
      </w:pPr>
      <w:rPr>
        <w:rFonts w:ascii="Wingdings" w:hAnsi="Wingdings" w:hint="default"/>
      </w:rPr>
    </w:lvl>
    <w:lvl w:ilvl="6" w:tplc="F5A44F94">
      <w:start w:val="1"/>
      <w:numFmt w:val="bullet"/>
      <w:lvlText w:val=""/>
      <w:lvlJc w:val="left"/>
      <w:pPr>
        <w:tabs>
          <w:tab w:val="num" w:pos="5040"/>
        </w:tabs>
        <w:ind w:left="5040" w:hanging="360"/>
      </w:pPr>
      <w:rPr>
        <w:rFonts w:ascii="Wingdings" w:hAnsi="Wingdings" w:hint="default"/>
      </w:rPr>
    </w:lvl>
    <w:lvl w:ilvl="7" w:tplc="6FFEFF2E">
      <w:start w:val="1"/>
      <w:numFmt w:val="bullet"/>
      <w:lvlText w:val=""/>
      <w:lvlJc w:val="left"/>
      <w:pPr>
        <w:tabs>
          <w:tab w:val="num" w:pos="5760"/>
        </w:tabs>
        <w:ind w:left="5760" w:hanging="360"/>
      </w:pPr>
      <w:rPr>
        <w:rFonts w:ascii="Wingdings" w:hAnsi="Wingdings" w:hint="default"/>
      </w:rPr>
    </w:lvl>
    <w:lvl w:ilvl="8" w:tplc="3DC87786">
      <w:start w:val="1"/>
      <w:numFmt w:val="bullet"/>
      <w:lvlText w:val=""/>
      <w:lvlJc w:val="left"/>
      <w:pPr>
        <w:tabs>
          <w:tab w:val="num" w:pos="6480"/>
        </w:tabs>
        <w:ind w:left="6480" w:hanging="360"/>
      </w:pPr>
      <w:rPr>
        <w:rFonts w:ascii="Wingdings" w:hAnsi="Wingdings" w:hint="default"/>
      </w:rPr>
    </w:lvl>
  </w:abstractNum>
  <w:abstractNum w:abstractNumId="44">
    <w:nsid w:val="7C4120F2"/>
    <w:multiLevelType w:val="hybridMultilevel"/>
    <w:tmpl w:val="58D453A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E457008"/>
    <w:multiLevelType w:val="hybridMultilevel"/>
    <w:tmpl w:val="13365012"/>
    <w:lvl w:ilvl="0" w:tplc="C1404D40">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6">
    <w:nsid w:val="7F2333F7"/>
    <w:multiLevelType w:val="hybridMultilevel"/>
    <w:tmpl w:val="0AC43E2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29"/>
  </w:num>
  <w:num w:numId="4">
    <w:abstractNumId w:val="22"/>
  </w:num>
  <w:num w:numId="5">
    <w:abstractNumId w:val="0"/>
  </w:num>
  <w:num w:numId="6">
    <w:abstractNumId w:val="4"/>
  </w:num>
  <w:num w:numId="7">
    <w:abstractNumId w:val="36"/>
  </w:num>
  <w:num w:numId="8">
    <w:abstractNumId w:val="31"/>
  </w:num>
  <w:num w:numId="9">
    <w:abstractNumId w:val="38"/>
  </w:num>
  <w:num w:numId="10">
    <w:abstractNumId w:val="7"/>
  </w:num>
  <w:num w:numId="11">
    <w:abstractNumId w:val="14"/>
  </w:num>
  <w:num w:numId="12">
    <w:abstractNumId w:val="41"/>
  </w:num>
  <w:num w:numId="13">
    <w:abstractNumId w:val="10"/>
  </w:num>
  <w:num w:numId="14">
    <w:abstractNumId w:val="2"/>
  </w:num>
  <w:num w:numId="15">
    <w:abstractNumId w:val="5"/>
  </w:num>
  <w:num w:numId="16">
    <w:abstractNumId w:val="40"/>
  </w:num>
  <w:num w:numId="17">
    <w:abstractNumId w:val="13"/>
  </w:num>
  <w:num w:numId="18">
    <w:abstractNumId w:val="46"/>
  </w:num>
  <w:num w:numId="19">
    <w:abstractNumId w:val="11"/>
  </w:num>
  <w:num w:numId="20">
    <w:abstractNumId w:val="42"/>
  </w:num>
  <w:num w:numId="21">
    <w:abstractNumId w:val="43"/>
  </w:num>
  <w:num w:numId="22">
    <w:abstractNumId w:val="12"/>
  </w:num>
  <w:num w:numId="23">
    <w:abstractNumId w:val="19"/>
  </w:num>
  <w:num w:numId="24">
    <w:abstractNumId w:val="20"/>
  </w:num>
  <w:num w:numId="25">
    <w:abstractNumId w:val="44"/>
  </w:num>
  <w:num w:numId="26">
    <w:abstractNumId w:val="33"/>
  </w:num>
  <w:num w:numId="27">
    <w:abstractNumId w:val="16"/>
  </w:num>
  <w:num w:numId="28">
    <w:abstractNumId w:val="15"/>
  </w:num>
  <w:num w:numId="29">
    <w:abstractNumId w:val="26"/>
  </w:num>
  <w:num w:numId="30">
    <w:abstractNumId w:val="27"/>
  </w:num>
  <w:num w:numId="31">
    <w:abstractNumId w:val="37"/>
  </w:num>
  <w:num w:numId="32">
    <w:abstractNumId w:val="28"/>
  </w:num>
  <w:num w:numId="33">
    <w:abstractNumId w:val="34"/>
  </w:num>
  <w:num w:numId="34">
    <w:abstractNumId w:val="39"/>
  </w:num>
  <w:num w:numId="35">
    <w:abstractNumId w:val="18"/>
  </w:num>
  <w:num w:numId="36">
    <w:abstractNumId w:val="25"/>
  </w:num>
  <w:num w:numId="37">
    <w:abstractNumId w:val="23"/>
  </w:num>
  <w:num w:numId="38">
    <w:abstractNumId w:val="30"/>
  </w:num>
  <w:num w:numId="39">
    <w:abstractNumId w:val="21"/>
  </w:num>
  <w:num w:numId="40">
    <w:abstractNumId w:val="3"/>
  </w:num>
  <w:num w:numId="41">
    <w:abstractNumId w:val="32"/>
  </w:num>
  <w:num w:numId="42">
    <w:abstractNumId w:val="24"/>
  </w:num>
  <w:num w:numId="43">
    <w:abstractNumId w:val="9"/>
  </w:num>
  <w:num w:numId="44">
    <w:abstractNumId w:val="6"/>
  </w:num>
  <w:num w:numId="45">
    <w:abstractNumId w:val="1"/>
  </w:num>
  <w:num w:numId="46">
    <w:abstractNumId w:val="35"/>
  </w:num>
  <w:num w:numId="47">
    <w:abstractNumId w:val="45"/>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110"/>
  <w:displayHorizontalDrawingGridEvery w:val="2"/>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281407"/>
    <w:rsid w:val="00001359"/>
    <w:rsid w:val="00004341"/>
    <w:rsid w:val="00004DE0"/>
    <w:rsid w:val="00010179"/>
    <w:rsid w:val="00012AC3"/>
    <w:rsid w:val="000137D0"/>
    <w:rsid w:val="00013926"/>
    <w:rsid w:val="00014C5F"/>
    <w:rsid w:val="00020880"/>
    <w:rsid w:val="000224B7"/>
    <w:rsid w:val="00026F27"/>
    <w:rsid w:val="00027C3F"/>
    <w:rsid w:val="00030649"/>
    <w:rsid w:val="000309CC"/>
    <w:rsid w:val="00031F21"/>
    <w:rsid w:val="00032390"/>
    <w:rsid w:val="00032976"/>
    <w:rsid w:val="00032AC4"/>
    <w:rsid w:val="00035FFD"/>
    <w:rsid w:val="00037355"/>
    <w:rsid w:val="00037387"/>
    <w:rsid w:val="0003751C"/>
    <w:rsid w:val="00037C11"/>
    <w:rsid w:val="000427F0"/>
    <w:rsid w:val="00043DFF"/>
    <w:rsid w:val="0005128A"/>
    <w:rsid w:val="00052105"/>
    <w:rsid w:val="00054D5E"/>
    <w:rsid w:val="000608B6"/>
    <w:rsid w:val="00064143"/>
    <w:rsid w:val="00066AFC"/>
    <w:rsid w:val="00066F11"/>
    <w:rsid w:val="00067A5C"/>
    <w:rsid w:val="000712F5"/>
    <w:rsid w:val="00071A2C"/>
    <w:rsid w:val="000721E6"/>
    <w:rsid w:val="00076308"/>
    <w:rsid w:val="000779AC"/>
    <w:rsid w:val="00080AB5"/>
    <w:rsid w:val="0008127D"/>
    <w:rsid w:val="00083567"/>
    <w:rsid w:val="00083D38"/>
    <w:rsid w:val="00084BA9"/>
    <w:rsid w:val="00085AF2"/>
    <w:rsid w:val="000875A7"/>
    <w:rsid w:val="000907FF"/>
    <w:rsid w:val="00090D20"/>
    <w:rsid w:val="0009300F"/>
    <w:rsid w:val="000946E7"/>
    <w:rsid w:val="00095A51"/>
    <w:rsid w:val="00095CA1"/>
    <w:rsid w:val="00095F63"/>
    <w:rsid w:val="000A0113"/>
    <w:rsid w:val="000A038E"/>
    <w:rsid w:val="000A53A2"/>
    <w:rsid w:val="000A7376"/>
    <w:rsid w:val="000A7628"/>
    <w:rsid w:val="000B0B7C"/>
    <w:rsid w:val="000B1A9C"/>
    <w:rsid w:val="000B4837"/>
    <w:rsid w:val="000B5566"/>
    <w:rsid w:val="000B61D7"/>
    <w:rsid w:val="000B70A6"/>
    <w:rsid w:val="000C089E"/>
    <w:rsid w:val="000C5A40"/>
    <w:rsid w:val="000C5A64"/>
    <w:rsid w:val="000C61A3"/>
    <w:rsid w:val="000C653D"/>
    <w:rsid w:val="000D118E"/>
    <w:rsid w:val="000D360E"/>
    <w:rsid w:val="000D3FD2"/>
    <w:rsid w:val="000D58BF"/>
    <w:rsid w:val="000D6F15"/>
    <w:rsid w:val="000E0ADA"/>
    <w:rsid w:val="000E0FAE"/>
    <w:rsid w:val="000E2F87"/>
    <w:rsid w:val="000E3A18"/>
    <w:rsid w:val="000E3DAA"/>
    <w:rsid w:val="000E4E0D"/>
    <w:rsid w:val="000E51CF"/>
    <w:rsid w:val="000F059F"/>
    <w:rsid w:val="000F35E5"/>
    <w:rsid w:val="000F54CD"/>
    <w:rsid w:val="000F7D25"/>
    <w:rsid w:val="00100572"/>
    <w:rsid w:val="00100B7C"/>
    <w:rsid w:val="00103511"/>
    <w:rsid w:val="00106858"/>
    <w:rsid w:val="00107512"/>
    <w:rsid w:val="0011049C"/>
    <w:rsid w:val="001148B8"/>
    <w:rsid w:val="0011558E"/>
    <w:rsid w:val="00115F72"/>
    <w:rsid w:val="00123007"/>
    <w:rsid w:val="00123610"/>
    <w:rsid w:val="00124783"/>
    <w:rsid w:val="001247C4"/>
    <w:rsid w:val="00125D25"/>
    <w:rsid w:val="00126020"/>
    <w:rsid w:val="00130081"/>
    <w:rsid w:val="00131265"/>
    <w:rsid w:val="00131B42"/>
    <w:rsid w:val="0013346C"/>
    <w:rsid w:val="00134082"/>
    <w:rsid w:val="001354C3"/>
    <w:rsid w:val="00135856"/>
    <w:rsid w:val="001420D6"/>
    <w:rsid w:val="00144B32"/>
    <w:rsid w:val="00150E11"/>
    <w:rsid w:val="00153116"/>
    <w:rsid w:val="00154E8D"/>
    <w:rsid w:val="0015589F"/>
    <w:rsid w:val="00156731"/>
    <w:rsid w:val="0015728F"/>
    <w:rsid w:val="001602F2"/>
    <w:rsid w:val="00160C0B"/>
    <w:rsid w:val="00161CFD"/>
    <w:rsid w:val="00162B6A"/>
    <w:rsid w:val="0016348E"/>
    <w:rsid w:val="0016637F"/>
    <w:rsid w:val="00167951"/>
    <w:rsid w:val="00170A01"/>
    <w:rsid w:val="001715EB"/>
    <w:rsid w:val="00171D3F"/>
    <w:rsid w:val="001772BF"/>
    <w:rsid w:val="001773FE"/>
    <w:rsid w:val="00177831"/>
    <w:rsid w:val="00183A1D"/>
    <w:rsid w:val="001845B4"/>
    <w:rsid w:val="00184751"/>
    <w:rsid w:val="0018691F"/>
    <w:rsid w:val="00186B8E"/>
    <w:rsid w:val="00190455"/>
    <w:rsid w:val="00190725"/>
    <w:rsid w:val="00190F98"/>
    <w:rsid w:val="00192F21"/>
    <w:rsid w:val="001953F0"/>
    <w:rsid w:val="00197C2B"/>
    <w:rsid w:val="001A048F"/>
    <w:rsid w:val="001A2A3C"/>
    <w:rsid w:val="001A30E1"/>
    <w:rsid w:val="001A4DA5"/>
    <w:rsid w:val="001A5214"/>
    <w:rsid w:val="001A5BD6"/>
    <w:rsid w:val="001B724B"/>
    <w:rsid w:val="001B73C8"/>
    <w:rsid w:val="001C293D"/>
    <w:rsid w:val="001C4A5A"/>
    <w:rsid w:val="001C5281"/>
    <w:rsid w:val="001C587B"/>
    <w:rsid w:val="001C5CBB"/>
    <w:rsid w:val="001D0A21"/>
    <w:rsid w:val="001D18E2"/>
    <w:rsid w:val="001D3847"/>
    <w:rsid w:val="001D3B17"/>
    <w:rsid w:val="001D6532"/>
    <w:rsid w:val="001E029D"/>
    <w:rsid w:val="001E2B5D"/>
    <w:rsid w:val="001E5F83"/>
    <w:rsid w:val="001F38B7"/>
    <w:rsid w:val="001F473E"/>
    <w:rsid w:val="001F4B2A"/>
    <w:rsid w:val="001F4E74"/>
    <w:rsid w:val="001F627C"/>
    <w:rsid w:val="001F71BF"/>
    <w:rsid w:val="002000B0"/>
    <w:rsid w:val="00200C5D"/>
    <w:rsid w:val="00201759"/>
    <w:rsid w:val="00202FC0"/>
    <w:rsid w:val="002037DC"/>
    <w:rsid w:val="00205172"/>
    <w:rsid w:val="00205668"/>
    <w:rsid w:val="00205F0D"/>
    <w:rsid w:val="002074B3"/>
    <w:rsid w:val="00210B1F"/>
    <w:rsid w:val="00212447"/>
    <w:rsid w:val="00212E89"/>
    <w:rsid w:val="00213405"/>
    <w:rsid w:val="002163EC"/>
    <w:rsid w:val="002165AB"/>
    <w:rsid w:val="002215EC"/>
    <w:rsid w:val="00225F15"/>
    <w:rsid w:val="00230109"/>
    <w:rsid w:val="00230F27"/>
    <w:rsid w:val="00234874"/>
    <w:rsid w:val="002372DB"/>
    <w:rsid w:val="002378B2"/>
    <w:rsid w:val="0025109B"/>
    <w:rsid w:val="00251158"/>
    <w:rsid w:val="002519CF"/>
    <w:rsid w:val="0025466B"/>
    <w:rsid w:val="00254FBD"/>
    <w:rsid w:val="00255AD9"/>
    <w:rsid w:val="00256FDF"/>
    <w:rsid w:val="00263A1A"/>
    <w:rsid w:val="00265A3E"/>
    <w:rsid w:val="002669DE"/>
    <w:rsid w:val="00267DDA"/>
    <w:rsid w:val="00272EE8"/>
    <w:rsid w:val="00281407"/>
    <w:rsid w:val="00281BB4"/>
    <w:rsid w:val="00282965"/>
    <w:rsid w:val="00286C8A"/>
    <w:rsid w:val="00287223"/>
    <w:rsid w:val="002905E6"/>
    <w:rsid w:val="0029121F"/>
    <w:rsid w:val="002A1B0B"/>
    <w:rsid w:val="002A1BBC"/>
    <w:rsid w:val="002A2EA7"/>
    <w:rsid w:val="002A303C"/>
    <w:rsid w:val="002A4D37"/>
    <w:rsid w:val="002A5D8E"/>
    <w:rsid w:val="002A5EAF"/>
    <w:rsid w:val="002B3BDD"/>
    <w:rsid w:val="002B46CE"/>
    <w:rsid w:val="002B602E"/>
    <w:rsid w:val="002B6504"/>
    <w:rsid w:val="002C12EA"/>
    <w:rsid w:val="002C1DAC"/>
    <w:rsid w:val="002C27B3"/>
    <w:rsid w:val="002C2FF0"/>
    <w:rsid w:val="002C35EE"/>
    <w:rsid w:val="002C5712"/>
    <w:rsid w:val="002C5AA3"/>
    <w:rsid w:val="002D095D"/>
    <w:rsid w:val="002E2172"/>
    <w:rsid w:val="002E67D4"/>
    <w:rsid w:val="002E6F18"/>
    <w:rsid w:val="002E7BA2"/>
    <w:rsid w:val="002F0360"/>
    <w:rsid w:val="002F066C"/>
    <w:rsid w:val="002F3019"/>
    <w:rsid w:val="002F3085"/>
    <w:rsid w:val="002F3961"/>
    <w:rsid w:val="002F5256"/>
    <w:rsid w:val="002F534E"/>
    <w:rsid w:val="002F586A"/>
    <w:rsid w:val="002F78F7"/>
    <w:rsid w:val="00303DEE"/>
    <w:rsid w:val="003048B9"/>
    <w:rsid w:val="0030504B"/>
    <w:rsid w:val="003051BF"/>
    <w:rsid w:val="003074F9"/>
    <w:rsid w:val="0030759D"/>
    <w:rsid w:val="00310CC1"/>
    <w:rsid w:val="00312CAE"/>
    <w:rsid w:val="00312FF0"/>
    <w:rsid w:val="0031344E"/>
    <w:rsid w:val="0031491F"/>
    <w:rsid w:val="0031555E"/>
    <w:rsid w:val="00315AC0"/>
    <w:rsid w:val="003175BA"/>
    <w:rsid w:val="0032008C"/>
    <w:rsid w:val="00320568"/>
    <w:rsid w:val="00322628"/>
    <w:rsid w:val="00324965"/>
    <w:rsid w:val="0032548C"/>
    <w:rsid w:val="0032586B"/>
    <w:rsid w:val="0032597D"/>
    <w:rsid w:val="0032648D"/>
    <w:rsid w:val="00326A63"/>
    <w:rsid w:val="00326C2F"/>
    <w:rsid w:val="00327EC5"/>
    <w:rsid w:val="00330384"/>
    <w:rsid w:val="00330397"/>
    <w:rsid w:val="00330C1F"/>
    <w:rsid w:val="00331853"/>
    <w:rsid w:val="0033202B"/>
    <w:rsid w:val="00333051"/>
    <w:rsid w:val="003349BC"/>
    <w:rsid w:val="00334EC5"/>
    <w:rsid w:val="00335717"/>
    <w:rsid w:val="00336DD7"/>
    <w:rsid w:val="0034053D"/>
    <w:rsid w:val="00340C43"/>
    <w:rsid w:val="0034680F"/>
    <w:rsid w:val="00346CED"/>
    <w:rsid w:val="00347CF6"/>
    <w:rsid w:val="00350C4F"/>
    <w:rsid w:val="003531A5"/>
    <w:rsid w:val="00354828"/>
    <w:rsid w:val="00362DFD"/>
    <w:rsid w:val="0036781C"/>
    <w:rsid w:val="00371744"/>
    <w:rsid w:val="003739A1"/>
    <w:rsid w:val="00374BED"/>
    <w:rsid w:val="00376BA1"/>
    <w:rsid w:val="00377FC7"/>
    <w:rsid w:val="003830FD"/>
    <w:rsid w:val="00383E88"/>
    <w:rsid w:val="00385D1C"/>
    <w:rsid w:val="00385F07"/>
    <w:rsid w:val="00386D75"/>
    <w:rsid w:val="00387444"/>
    <w:rsid w:val="00393427"/>
    <w:rsid w:val="003951B5"/>
    <w:rsid w:val="00395A16"/>
    <w:rsid w:val="003A089E"/>
    <w:rsid w:val="003A2473"/>
    <w:rsid w:val="003A42E6"/>
    <w:rsid w:val="003A4803"/>
    <w:rsid w:val="003A4FCB"/>
    <w:rsid w:val="003A55CC"/>
    <w:rsid w:val="003A5B66"/>
    <w:rsid w:val="003B0444"/>
    <w:rsid w:val="003B3841"/>
    <w:rsid w:val="003B3B4B"/>
    <w:rsid w:val="003B3E08"/>
    <w:rsid w:val="003C0028"/>
    <w:rsid w:val="003C171E"/>
    <w:rsid w:val="003C214F"/>
    <w:rsid w:val="003C2578"/>
    <w:rsid w:val="003C294A"/>
    <w:rsid w:val="003C5401"/>
    <w:rsid w:val="003D3400"/>
    <w:rsid w:val="003D3BFD"/>
    <w:rsid w:val="003D50C6"/>
    <w:rsid w:val="003D58BB"/>
    <w:rsid w:val="003D6E5B"/>
    <w:rsid w:val="003D72C7"/>
    <w:rsid w:val="003E385A"/>
    <w:rsid w:val="003E3CA9"/>
    <w:rsid w:val="003E452A"/>
    <w:rsid w:val="003E68C2"/>
    <w:rsid w:val="003F0873"/>
    <w:rsid w:val="003F1A96"/>
    <w:rsid w:val="003F36A3"/>
    <w:rsid w:val="003F44E6"/>
    <w:rsid w:val="003F4CCE"/>
    <w:rsid w:val="003F52E1"/>
    <w:rsid w:val="003F58C4"/>
    <w:rsid w:val="0040271D"/>
    <w:rsid w:val="00402B02"/>
    <w:rsid w:val="00403EED"/>
    <w:rsid w:val="00413092"/>
    <w:rsid w:val="004144F9"/>
    <w:rsid w:val="0041520A"/>
    <w:rsid w:val="004165E2"/>
    <w:rsid w:val="004179A9"/>
    <w:rsid w:val="004208B4"/>
    <w:rsid w:val="004209F3"/>
    <w:rsid w:val="004220C9"/>
    <w:rsid w:val="00423E35"/>
    <w:rsid w:val="00424E24"/>
    <w:rsid w:val="004326D6"/>
    <w:rsid w:val="00432F90"/>
    <w:rsid w:val="00435101"/>
    <w:rsid w:val="00436059"/>
    <w:rsid w:val="00437072"/>
    <w:rsid w:val="00437197"/>
    <w:rsid w:val="00440231"/>
    <w:rsid w:val="0044143E"/>
    <w:rsid w:val="00441E48"/>
    <w:rsid w:val="00445711"/>
    <w:rsid w:val="00445F00"/>
    <w:rsid w:val="00446B2C"/>
    <w:rsid w:val="004509B5"/>
    <w:rsid w:val="0045172E"/>
    <w:rsid w:val="00451858"/>
    <w:rsid w:val="004563A4"/>
    <w:rsid w:val="00457F83"/>
    <w:rsid w:val="00461686"/>
    <w:rsid w:val="00461D9E"/>
    <w:rsid w:val="0046505C"/>
    <w:rsid w:val="00465574"/>
    <w:rsid w:val="00465B57"/>
    <w:rsid w:val="00465CC5"/>
    <w:rsid w:val="00470DB2"/>
    <w:rsid w:val="00471A55"/>
    <w:rsid w:val="00473712"/>
    <w:rsid w:val="004738B0"/>
    <w:rsid w:val="004738F0"/>
    <w:rsid w:val="004800C1"/>
    <w:rsid w:val="00481A9E"/>
    <w:rsid w:val="00481C45"/>
    <w:rsid w:val="00485A41"/>
    <w:rsid w:val="00485F58"/>
    <w:rsid w:val="00487126"/>
    <w:rsid w:val="004873AD"/>
    <w:rsid w:val="004901F8"/>
    <w:rsid w:val="0049044E"/>
    <w:rsid w:val="004918BE"/>
    <w:rsid w:val="00492B34"/>
    <w:rsid w:val="0049363E"/>
    <w:rsid w:val="00495C1F"/>
    <w:rsid w:val="00497447"/>
    <w:rsid w:val="00497BD6"/>
    <w:rsid w:val="004A0C84"/>
    <w:rsid w:val="004A0FBD"/>
    <w:rsid w:val="004A1114"/>
    <w:rsid w:val="004A6B3A"/>
    <w:rsid w:val="004B01B6"/>
    <w:rsid w:val="004B0EB1"/>
    <w:rsid w:val="004B15F7"/>
    <w:rsid w:val="004B1886"/>
    <w:rsid w:val="004B1C3C"/>
    <w:rsid w:val="004B1FDA"/>
    <w:rsid w:val="004B30D7"/>
    <w:rsid w:val="004B4DDB"/>
    <w:rsid w:val="004B5CBF"/>
    <w:rsid w:val="004B7ECA"/>
    <w:rsid w:val="004C063D"/>
    <w:rsid w:val="004C3FE0"/>
    <w:rsid w:val="004C7741"/>
    <w:rsid w:val="004D2A07"/>
    <w:rsid w:val="004D4B14"/>
    <w:rsid w:val="004D6BEA"/>
    <w:rsid w:val="004E0684"/>
    <w:rsid w:val="004E3602"/>
    <w:rsid w:val="004E3AE6"/>
    <w:rsid w:val="004E4C04"/>
    <w:rsid w:val="004F1055"/>
    <w:rsid w:val="004F6DE8"/>
    <w:rsid w:val="00500285"/>
    <w:rsid w:val="005007CB"/>
    <w:rsid w:val="0050080F"/>
    <w:rsid w:val="005023EA"/>
    <w:rsid w:val="00511604"/>
    <w:rsid w:val="00513F60"/>
    <w:rsid w:val="00514581"/>
    <w:rsid w:val="0051493B"/>
    <w:rsid w:val="00515BF2"/>
    <w:rsid w:val="00520698"/>
    <w:rsid w:val="00524696"/>
    <w:rsid w:val="0052485A"/>
    <w:rsid w:val="00524C65"/>
    <w:rsid w:val="00527098"/>
    <w:rsid w:val="005275F5"/>
    <w:rsid w:val="0053062B"/>
    <w:rsid w:val="00532287"/>
    <w:rsid w:val="005341ED"/>
    <w:rsid w:val="005344A4"/>
    <w:rsid w:val="00536E5F"/>
    <w:rsid w:val="00537AEA"/>
    <w:rsid w:val="00543126"/>
    <w:rsid w:val="00545C91"/>
    <w:rsid w:val="00546280"/>
    <w:rsid w:val="00550089"/>
    <w:rsid w:val="005500D4"/>
    <w:rsid w:val="00550A22"/>
    <w:rsid w:val="00550AE4"/>
    <w:rsid w:val="005536BE"/>
    <w:rsid w:val="00553C0B"/>
    <w:rsid w:val="005551BC"/>
    <w:rsid w:val="00556339"/>
    <w:rsid w:val="00556AE3"/>
    <w:rsid w:val="0055776F"/>
    <w:rsid w:val="00560487"/>
    <w:rsid w:val="00566E9C"/>
    <w:rsid w:val="005700C3"/>
    <w:rsid w:val="00571308"/>
    <w:rsid w:val="00571965"/>
    <w:rsid w:val="00571ABF"/>
    <w:rsid w:val="00572364"/>
    <w:rsid w:val="005730CC"/>
    <w:rsid w:val="0057354A"/>
    <w:rsid w:val="00573E47"/>
    <w:rsid w:val="00574793"/>
    <w:rsid w:val="00575B1C"/>
    <w:rsid w:val="00576549"/>
    <w:rsid w:val="00577701"/>
    <w:rsid w:val="005823E8"/>
    <w:rsid w:val="00583A9F"/>
    <w:rsid w:val="00586A15"/>
    <w:rsid w:val="00594B6D"/>
    <w:rsid w:val="00594E9C"/>
    <w:rsid w:val="00595B8C"/>
    <w:rsid w:val="00595C28"/>
    <w:rsid w:val="005A01E3"/>
    <w:rsid w:val="005A0A18"/>
    <w:rsid w:val="005A2140"/>
    <w:rsid w:val="005A70F8"/>
    <w:rsid w:val="005B053B"/>
    <w:rsid w:val="005B1DBE"/>
    <w:rsid w:val="005B369C"/>
    <w:rsid w:val="005B3D86"/>
    <w:rsid w:val="005B6ADA"/>
    <w:rsid w:val="005B6C7E"/>
    <w:rsid w:val="005B794C"/>
    <w:rsid w:val="005C072F"/>
    <w:rsid w:val="005C1D97"/>
    <w:rsid w:val="005C3CB9"/>
    <w:rsid w:val="005C6C92"/>
    <w:rsid w:val="005D0197"/>
    <w:rsid w:val="005D08CC"/>
    <w:rsid w:val="005D09E0"/>
    <w:rsid w:val="005D0A55"/>
    <w:rsid w:val="005D27D5"/>
    <w:rsid w:val="005D4C12"/>
    <w:rsid w:val="005D6109"/>
    <w:rsid w:val="005E04F7"/>
    <w:rsid w:val="005E6EFC"/>
    <w:rsid w:val="005E7483"/>
    <w:rsid w:val="005F2F70"/>
    <w:rsid w:val="005F3074"/>
    <w:rsid w:val="005F6BF7"/>
    <w:rsid w:val="00601FA6"/>
    <w:rsid w:val="00604D93"/>
    <w:rsid w:val="00605D4C"/>
    <w:rsid w:val="0060664E"/>
    <w:rsid w:val="0061094C"/>
    <w:rsid w:val="00610DB1"/>
    <w:rsid w:val="006127BE"/>
    <w:rsid w:val="00613B91"/>
    <w:rsid w:val="00614A0B"/>
    <w:rsid w:val="006150DF"/>
    <w:rsid w:val="00616689"/>
    <w:rsid w:val="0062166E"/>
    <w:rsid w:val="006226B1"/>
    <w:rsid w:val="00624896"/>
    <w:rsid w:val="0062570D"/>
    <w:rsid w:val="006263D8"/>
    <w:rsid w:val="00630999"/>
    <w:rsid w:val="00632078"/>
    <w:rsid w:val="00632C8F"/>
    <w:rsid w:val="006336BD"/>
    <w:rsid w:val="0063449D"/>
    <w:rsid w:val="00635FE2"/>
    <w:rsid w:val="00643A44"/>
    <w:rsid w:val="006456BC"/>
    <w:rsid w:val="00645D82"/>
    <w:rsid w:val="006464DF"/>
    <w:rsid w:val="00646A21"/>
    <w:rsid w:val="00646EDA"/>
    <w:rsid w:val="00651017"/>
    <w:rsid w:val="0065256E"/>
    <w:rsid w:val="00653DBD"/>
    <w:rsid w:val="006556C4"/>
    <w:rsid w:val="00660B40"/>
    <w:rsid w:val="00660BB6"/>
    <w:rsid w:val="00661066"/>
    <w:rsid w:val="00661ED8"/>
    <w:rsid w:val="00662207"/>
    <w:rsid w:val="00663884"/>
    <w:rsid w:val="0066440A"/>
    <w:rsid w:val="00664C42"/>
    <w:rsid w:val="00664FA0"/>
    <w:rsid w:val="00670916"/>
    <w:rsid w:val="00670D68"/>
    <w:rsid w:val="00672BE1"/>
    <w:rsid w:val="00673356"/>
    <w:rsid w:val="00674863"/>
    <w:rsid w:val="00676DE6"/>
    <w:rsid w:val="00681F9B"/>
    <w:rsid w:val="0068202E"/>
    <w:rsid w:val="00692031"/>
    <w:rsid w:val="00693CC8"/>
    <w:rsid w:val="00694DEB"/>
    <w:rsid w:val="00694F3F"/>
    <w:rsid w:val="00695505"/>
    <w:rsid w:val="00695DFE"/>
    <w:rsid w:val="006969A5"/>
    <w:rsid w:val="006A0A31"/>
    <w:rsid w:val="006A12F5"/>
    <w:rsid w:val="006A14F6"/>
    <w:rsid w:val="006A3194"/>
    <w:rsid w:val="006A4539"/>
    <w:rsid w:val="006A66F9"/>
    <w:rsid w:val="006B027D"/>
    <w:rsid w:val="006B3118"/>
    <w:rsid w:val="006B341D"/>
    <w:rsid w:val="006C14F1"/>
    <w:rsid w:val="006C2AD3"/>
    <w:rsid w:val="006C2F9A"/>
    <w:rsid w:val="006C69EE"/>
    <w:rsid w:val="006C6B56"/>
    <w:rsid w:val="006D079C"/>
    <w:rsid w:val="006D4B62"/>
    <w:rsid w:val="006D5A20"/>
    <w:rsid w:val="006D5C93"/>
    <w:rsid w:val="006E127B"/>
    <w:rsid w:val="006E3641"/>
    <w:rsid w:val="006E3740"/>
    <w:rsid w:val="006E652D"/>
    <w:rsid w:val="006E6CD9"/>
    <w:rsid w:val="006E795F"/>
    <w:rsid w:val="006F07A5"/>
    <w:rsid w:val="006F0FDB"/>
    <w:rsid w:val="006F11D9"/>
    <w:rsid w:val="006F44A1"/>
    <w:rsid w:val="00700412"/>
    <w:rsid w:val="007009AA"/>
    <w:rsid w:val="0070251B"/>
    <w:rsid w:val="00703A31"/>
    <w:rsid w:val="00703B05"/>
    <w:rsid w:val="00703DC4"/>
    <w:rsid w:val="00706908"/>
    <w:rsid w:val="00706B3F"/>
    <w:rsid w:val="007073FC"/>
    <w:rsid w:val="00707528"/>
    <w:rsid w:val="00707BA8"/>
    <w:rsid w:val="00710E7F"/>
    <w:rsid w:val="00711448"/>
    <w:rsid w:val="007133AA"/>
    <w:rsid w:val="007139B7"/>
    <w:rsid w:val="007160C7"/>
    <w:rsid w:val="00716244"/>
    <w:rsid w:val="0071686A"/>
    <w:rsid w:val="00716876"/>
    <w:rsid w:val="00721CE5"/>
    <w:rsid w:val="00723E8B"/>
    <w:rsid w:val="00725625"/>
    <w:rsid w:val="00726155"/>
    <w:rsid w:val="0072657D"/>
    <w:rsid w:val="00727688"/>
    <w:rsid w:val="00731836"/>
    <w:rsid w:val="00732C94"/>
    <w:rsid w:val="00733AA7"/>
    <w:rsid w:val="00734423"/>
    <w:rsid w:val="00736C30"/>
    <w:rsid w:val="00740AB9"/>
    <w:rsid w:val="00742556"/>
    <w:rsid w:val="00742CE2"/>
    <w:rsid w:val="0074363B"/>
    <w:rsid w:val="007452F8"/>
    <w:rsid w:val="00745AAB"/>
    <w:rsid w:val="00747DAD"/>
    <w:rsid w:val="00750374"/>
    <w:rsid w:val="00750FC0"/>
    <w:rsid w:val="00750FF7"/>
    <w:rsid w:val="00751D15"/>
    <w:rsid w:val="00752345"/>
    <w:rsid w:val="007545C1"/>
    <w:rsid w:val="00755EFD"/>
    <w:rsid w:val="0075701E"/>
    <w:rsid w:val="00757EAE"/>
    <w:rsid w:val="00760957"/>
    <w:rsid w:val="00761C35"/>
    <w:rsid w:val="00762B87"/>
    <w:rsid w:val="00763BD7"/>
    <w:rsid w:val="0076547D"/>
    <w:rsid w:val="007654E7"/>
    <w:rsid w:val="00765D70"/>
    <w:rsid w:val="007713E8"/>
    <w:rsid w:val="00772632"/>
    <w:rsid w:val="00773177"/>
    <w:rsid w:val="00774B11"/>
    <w:rsid w:val="007760B2"/>
    <w:rsid w:val="007772C1"/>
    <w:rsid w:val="007826D8"/>
    <w:rsid w:val="00782EC5"/>
    <w:rsid w:val="0078783A"/>
    <w:rsid w:val="00790073"/>
    <w:rsid w:val="00790E9F"/>
    <w:rsid w:val="007947C3"/>
    <w:rsid w:val="00797733"/>
    <w:rsid w:val="007978B4"/>
    <w:rsid w:val="007A2BD2"/>
    <w:rsid w:val="007A3E63"/>
    <w:rsid w:val="007A605D"/>
    <w:rsid w:val="007A6F07"/>
    <w:rsid w:val="007A76E8"/>
    <w:rsid w:val="007B2BBF"/>
    <w:rsid w:val="007B486E"/>
    <w:rsid w:val="007B4F95"/>
    <w:rsid w:val="007B5050"/>
    <w:rsid w:val="007B5CA3"/>
    <w:rsid w:val="007B724F"/>
    <w:rsid w:val="007C2586"/>
    <w:rsid w:val="007C3E6C"/>
    <w:rsid w:val="007C555D"/>
    <w:rsid w:val="007C7025"/>
    <w:rsid w:val="007D2156"/>
    <w:rsid w:val="007D3EDC"/>
    <w:rsid w:val="007E0BDF"/>
    <w:rsid w:val="007E4538"/>
    <w:rsid w:val="007E73C6"/>
    <w:rsid w:val="007F01B6"/>
    <w:rsid w:val="007F3E1A"/>
    <w:rsid w:val="007F3FFB"/>
    <w:rsid w:val="007F796E"/>
    <w:rsid w:val="008001F9"/>
    <w:rsid w:val="00800A85"/>
    <w:rsid w:val="00802094"/>
    <w:rsid w:val="00802482"/>
    <w:rsid w:val="0080589D"/>
    <w:rsid w:val="00810D66"/>
    <w:rsid w:val="00817940"/>
    <w:rsid w:val="008227B7"/>
    <w:rsid w:val="00824C5A"/>
    <w:rsid w:val="00831E01"/>
    <w:rsid w:val="0083205A"/>
    <w:rsid w:val="0083331F"/>
    <w:rsid w:val="008339DD"/>
    <w:rsid w:val="00834E43"/>
    <w:rsid w:val="008355A2"/>
    <w:rsid w:val="00835C87"/>
    <w:rsid w:val="008365F0"/>
    <w:rsid w:val="008415C1"/>
    <w:rsid w:val="0084305B"/>
    <w:rsid w:val="00845201"/>
    <w:rsid w:val="008463C7"/>
    <w:rsid w:val="008523D0"/>
    <w:rsid w:val="00853DD9"/>
    <w:rsid w:val="008630F6"/>
    <w:rsid w:val="00863C3A"/>
    <w:rsid w:val="00864378"/>
    <w:rsid w:val="00867CC1"/>
    <w:rsid w:val="008703C7"/>
    <w:rsid w:val="0087337B"/>
    <w:rsid w:val="008737DD"/>
    <w:rsid w:val="00875580"/>
    <w:rsid w:val="008776CA"/>
    <w:rsid w:val="008804E1"/>
    <w:rsid w:val="008806F6"/>
    <w:rsid w:val="008808F4"/>
    <w:rsid w:val="008824D4"/>
    <w:rsid w:val="00882802"/>
    <w:rsid w:val="00883433"/>
    <w:rsid w:val="0088443E"/>
    <w:rsid w:val="008844F9"/>
    <w:rsid w:val="008847EE"/>
    <w:rsid w:val="00884D8B"/>
    <w:rsid w:val="00885D39"/>
    <w:rsid w:val="00891837"/>
    <w:rsid w:val="00892E51"/>
    <w:rsid w:val="00895D35"/>
    <w:rsid w:val="008A0065"/>
    <w:rsid w:val="008A24FC"/>
    <w:rsid w:val="008A24FF"/>
    <w:rsid w:val="008A58F0"/>
    <w:rsid w:val="008A637C"/>
    <w:rsid w:val="008A6584"/>
    <w:rsid w:val="008B2677"/>
    <w:rsid w:val="008B4D0B"/>
    <w:rsid w:val="008B6F85"/>
    <w:rsid w:val="008B7112"/>
    <w:rsid w:val="008B7470"/>
    <w:rsid w:val="008C0656"/>
    <w:rsid w:val="008C06C1"/>
    <w:rsid w:val="008C1311"/>
    <w:rsid w:val="008C5F86"/>
    <w:rsid w:val="008C667C"/>
    <w:rsid w:val="008D03AD"/>
    <w:rsid w:val="008D0A46"/>
    <w:rsid w:val="008D1B56"/>
    <w:rsid w:val="008D35CE"/>
    <w:rsid w:val="008D4F8A"/>
    <w:rsid w:val="008E40EA"/>
    <w:rsid w:val="008E65ED"/>
    <w:rsid w:val="008F23D4"/>
    <w:rsid w:val="008F408F"/>
    <w:rsid w:val="008F64F4"/>
    <w:rsid w:val="008F6F92"/>
    <w:rsid w:val="00900DAF"/>
    <w:rsid w:val="009032EB"/>
    <w:rsid w:val="00903EC2"/>
    <w:rsid w:val="0090660B"/>
    <w:rsid w:val="00907D66"/>
    <w:rsid w:val="00911E16"/>
    <w:rsid w:val="00913385"/>
    <w:rsid w:val="00913729"/>
    <w:rsid w:val="0091419E"/>
    <w:rsid w:val="0091440B"/>
    <w:rsid w:val="00914785"/>
    <w:rsid w:val="00915899"/>
    <w:rsid w:val="00916CF4"/>
    <w:rsid w:val="0092109B"/>
    <w:rsid w:val="009218BF"/>
    <w:rsid w:val="00931168"/>
    <w:rsid w:val="00932C1E"/>
    <w:rsid w:val="009355A0"/>
    <w:rsid w:val="009357E8"/>
    <w:rsid w:val="009358C4"/>
    <w:rsid w:val="00940C43"/>
    <w:rsid w:val="009419B2"/>
    <w:rsid w:val="00943513"/>
    <w:rsid w:val="00944478"/>
    <w:rsid w:val="009444F5"/>
    <w:rsid w:val="0094591C"/>
    <w:rsid w:val="00945C16"/>
    <w:rsid w:val="00947290"/>
    <w:rsid w:val="0094780E"/>
    <w:rsid w:val="009508D8"/>
    <w:rsid w:val="00952CE0"/>
    <w:rsid w:val="009550B7"/>
    <w:rsid w:val="00955599"/>
    <w:rsid w:val="00956F0D"/>
    <w:rsid w:val="009643F7"/>
    <w:rsid w:val="00965B60"/>
    <w:rsid w:val="009677AA"/>
    <w:rsid w:val="00973C1B"/>
    <w:rsid w:val="00976E99"/>
    <w:rsid w:val="0098302D"/>
    <w:rsid w:val="00983E65"/>
    <w:rsid w:val="00983F26"/>
    <w:rsid w:val="00985367"/>
    <w:rsid w:val="00985671"/>
    <w:rsid w:val="00997420"/>
    <w:rsid w:val="00997DC2"/>
    <w:rsid w:val="009A152E"/>
    <w:rsid w:val="009A18AD"/>
    <w:rsid w:val="009A203F"/>
    <w:rsid w:val="009A27E7"/>
    <w:rsid w:val="009A5BF8"/>
    <w:rsid w:val="009A76C7"/>
    <w:rsid w:val="009B1781"/>
    <w:rsid w:val="009B1B55"/>
    <w:rsid w:val="009B3630"/>
    <w:rsid w:val="009B3B2D"/>
    <w:rsid w:val="009B4FF0"/>
    <w:rsid w:val="009B652B"/>
    <w:rsid w:val="009B7C89"/>
    <w:rsid w:val="009C00FE"/>
    <w:rsid w:val="009C2D95"/>
    <w:rsid w:val="009C69D2"/>
    <w:rsid w:val="009C7603"/>
    <w:rsid w:val="009D04E7"/>
    <w:rsid w:val="009D07C7"/>
    <w:rsid w:val="009D2B44"/>
    <w:rsid w:val="009D69B3"/>
    <w:rsid w:val="009D6F3E"/>
    <w:rsid w:val="009D7DDC"/>
    <w:rsid w:val="009E0E20"/>
    <w:rsid w:val="009E1DCC"/>
    <w:rsid w:val="009E3778"/>
    <w:rsid w:val="009E5BAF"/>
    <w:rsid w:val="009F11B9"/>
    <w:rsid w:val="009F42D3"/>
    <w:rsid w:val="009F68F2"/>
    <w:rsid w:val="00A037E3"/>
    <w:rsid w:val="00A047F1"/>
    <w:rsid w:val="00A05014"/>
    <w:rsid w:val="00A05451"/>
    <w:rsid w:val="00A05CC2"/>
    <w:rsid w:val="00A11325"/>
    <w:rsid w:val="00A117DA"/>
    <w:rsid w:val="00A132B8"/>
    <w:rsid w:val="00A17AE5"/>
    <w:rsid w:val="00A21AFD"/>
    <w:rsid w:val="00A21DD4"/>
    <w:rsid w:val="00A21E28"/>
    <w:rsid w:val="00A22D08"/>
    <w:rsid w:val="00A23CB2"/>
    <w:rsid w:val="00A249B8"/>
    <w:rsid w:val="00A27D46"/>
    <w:rsid w:val="00A32415"/>
    <w:rsid w:val="00A32443"/>
    <w:rsid w:val="00A33C70"/>
    <w:rsid w:val="00A348AD"/>
    <w:rsid w:val="00A35AAA"/>
    <w:rsid w:val="00A3728C"/>
    <w:rsid w:val="00A3797D"/>
    <w:rsid w:val="00A4282A"/>
    <w:rsid w:val="00A53A9C"/>
    <w:rsid w:val="00A53B70"/>
    <w:rsid w:val="00A55272"/>
    <w:rsid w:val="00A57F8A"/>
    <w:rsid w:val="00A600F9"/>
    <w:rsid w:val="00A620C1"/>
    <w:rsid w:val="00A64ECE"/>
    <w:rsid w:val="00A65D60"/>
    <w:rsid w:val="00A679D8"/>
    <w:rsid w:val="00A713C9"/>
    <w:rsid w:val="00A77746"/>
    <w:rsid w:val="00A81564"/>
    <w:rsid w:val="00A859BD"/>
    <w:rsid w:val="00A85FBA"/>
    <w:rsid w:val="00A86AF6"/>
    <w:rsid w:val="00A870DC"/>
    <w:rsid w:val="00A87A6A"/>
    <w:rsid w:val="00A909D4"/>
    <w:rsid w:val="00A95045"/>
    <w:rsid w:val="00AA13B6"/>
    <w:rsid w:val="00AA158D"/>
    <w:rsid w:val="00AB0BFE"/>
    <w:rsid w:val="00AB0DD6"/>
    <w:rsid w:val="00AB1163"/>
    <w:rsid w:val="00AB24CF"/>
    <w:rsid w:val="00AB4447"/>
    <w:rsid w:val="00AB47E8"/>
    <w:rsid w:val="00AB4B8C"/>
    <w:rsid w:val="00AB5CCA"/>
    <w:rsid w:val="00AC0CD5"/>
    <w:rsid w:val="00AC49D8"/>
    <w:rsid w:val="00AC58F8"/>
    <w:rsid w:val="00AC7320"/>
    <w:rsid w:val="00AC79C8"/>
    <w:rsid w:val="00AD0184"/>
    <w:rsid w:val="00AD09E8"/>
    <w:rsid w:val="00AD0E8B"/>
    <w:rsid w:val="00AD25F1"/>
    <w:rsid w:val="00AD4526"/>
    <w:rsid w:val="00AD5D8C"/>
    <w:rsid w:val="00AD5F6B"/>
    <w:rsid w:val="00AE0736"/>
    <w:rsid w:val="00AE0E69"/>
    <w:rsid w:val="00AE0E70"/>
    <w:rsid w:val="00AE5BF6"/>
    <w:rsid w:val="00AE5CAD"/>
    <w:rsid w:val="00AF0358"/>
    <w:rsid w:val="00AF2282"/>
    <w:rsid w:val="00AF2599"/>
    <w:rsid w:val="00AF32CF"/>
    <w:rsid w:val="00B0290D"/>
    <w:rsid w:val="00B03CF2"/>
    <w:rsid w:val="00B04906"/>
    <w:rsid w:val="00B057C2"/>
    <w:rsid w:val="00B05A50"/>
    <w:rsid w:val="00B068CE"/>
    <w:rsid w:val="00B07BE7"/>
    <w:rsid w:val="00B10BC8"/>
    <w:rsid w:val="00B110D4"/>
    <w:rsid w:val="00B163B0"/>
    <w:rsid w:val="00B17A9C"/>
    <w:rsid w:val="00B21484"/>
    <w:rsid w:val="00B22193"/>
    <w:rsid w:val="00B231BF"/>
    <w:rsid w:val="00B23206"/>
    <w:rsid w:val="00B24FAC"/>
    <w:rsid w:val="00B25350"/>
    <w:rsid w:val="00B259A3"/>
    <w:rsid w:val="00B301E3"/>
    <w:rsid w:val="00B32F64"/>
    <w:rsid w:val="00B343B4"/>
    <w:rsid w:val="00B346A9"/>
    <w:rsid w:val="00B36B97"/>
    <w:rsid w:val="00B40970"/>
    <w:rsid w:val="00B4303D"/>
    <w:rsid w:val="00B43D03"/>
    <w:rsid w:val="00B44039"/>
    <w:rsid w:val="00B47213"/>
    <w:rsid w:val="00B479AC"/>
    <w:rsid w:val="00B5165A"/>
    <w:rsid w:val="00B52676"/>
    <w:rsid w:val="00B56D8C"/>
    <w:rsid w:val="00B61932"/>
    <w:rsid w:val="00B63441"/>
    <w:rsid w:val="00B63B4D"/>
    <w:rsid w:val="00B63CEE"/>
    <w:rsid w:val="00B64415"/>
    <w:rsid w:val="00B7099D"/>
    <w:rsid w:val="00B71A5F"/>
    <w:rsid w:val="00B727D6"/>
    <w:rsid w:val="00B73689"/>
    <w:rsid w:val="00B738AA"/>
    <w:rsid w:val="00B74A63"/>
    <w:rsid w:val="00B75492"/>
    <w:rsid w:val="00B75DE6"/>
    <w:rsid w:val="00B76218"/>
    <w:rsid w:val="00B765B9"/>
    <w:rsid w:val="00B80741"/>
    <w:rsid w:val="00B817CB"/>
    <w:rsid w:val="00B82C03"/>
    <w:rsid w:val="00B831B3"/>
    <w:rsid w:val="00B85AF0"/>
    <w:rsid w:val="00B86E35"/>
    <w:rsid w:val="00B870C2"/>
    <w:rsid w:val="00B90199"/>
    <w:rsid w:val="00B90BB5"/>
    <w:rsid w:val="00B912BC"/>
    <w:rsid w:val="00B91B44"/>
    <w:rsid w:val="00B93C1B"/>
    <w:rsid w:val="00B93D27"/>
    <w:rsid w:val="00B94A2E"/>
    <w:rsid w:val="00B94DD7"/>
    <w:rsid w:val="00B94E0F"/>
    <w:rsid w:val="00B9689F"/>
    <w:rsid w:val="00B9769C"/>
    <w:rsid w:val="00BA3852"/>
    <w:rsid w:val="00BA6348"/>
    <w:rsid w:val="00BB2B73"/>
    <w:rsid w:val="00BB4602"/>
    <w:rsid w:val="00BB5055"/>
    <w:rsid w:val="00BB5CFE"/>
    <w:rsid w:val="00BB64BB"/>
    <w:rsid w:val="00BB64D3"/>
    <w:rsid w:val="00BB6BA7"/>
    <w:rsid w:val="00BC0758"/>
    <w:rsid w:val="00BC0FB1"/>
    <w:rsid w:val="00BC5353"/>
    <w:rsid w:val="00BC599E"/>
    <w:rsid w:val="00BC6207"/>
    <w:rsid w:val="00BD112E"/>
    <w:rsid w:val="00BD4E33"/>
    <w:rsid w:val="00BD5107"/>
    <w:rsid w:val="00BD559F"/>
    <w:rsid w:val="00BE01DE"/>
    <w:rsid w:val="00BE30CB"/>
    <w:rsid w:val="00BE5EE4"/>
    <w:rsid w:val="00BF0736"/>
    <w:rsid w:val="00BF2E62"/>
    <w:rsid w:val="00BF35B4"/>
    <w:rsid w:val="00BF3673"/>
    <w:rsid w:val="00BF5287"/>
    <w:rsid w:val="00BF64B9"/>
    <w:rsid w:val="00C0306A"/>
    <w:rsid w:val="00C050FF"/>
    <w:rsid w:val="00C0511F"/>
    <w:rsid w:val="00C066AD"/>
    <w:rsid w:val="00C10BF4"/>
    <w:rsid w:val="00C10D4F"/>
    <w:rsid w:val="00C1143A"/>
    <w:rsid w:val="00C147C3"/>
    <w:rsid w:val="00C15213"/>
    <w:rsid w:val="00C16FCE"/>
    <w:rsid w:val="00C202EE"/>
    <w:rsid w:val="00C202F0"/>
    <w:rsid w:val="00C22383"/>
    <w:rsid w:val="00C22D96"/>
    <w:rsid w:val="00C30C18"/>
    <w:rsid w:val="00C321C3"/>
    <w:rsid w:val="00C33853"/>
    <w:rsid w:val="00C34DE1"/>
    <w:rsid w:val="00C37FAD"/>
    <w:rsid w:val="00C401D9"/>
    <w:rsid w:val="00C41AA6"/>
    <w:rsid w:val="00C42BB8"/>
    <w:rsid w:val="00C42C15"/>
    <w:rsid w:val="00C45926"/>
    <w:rsid w:val="00C47898"/>
    <w:rsid w:val="00C5064A"/>
    <w:rsid w:val="00C50CA0"/>
    <w:rsid w:val="00C613E4"/>
    <w:rsid w:val="00C64994"/>
    <w:rsid w:val="00C6603D"/>
    <w:rsid w:val="00C667A7"/>
    <w:rsid w:val="00C73625"/>
    <w:rsid w:val="00C759B8"/>
    <w:rsid w:val="00C813A5"/>
    <w:rsid w:val="00C814A6"/>
    <w:rsid w:val="00C83B09"/>
    <w:rsid w:val="00C90E0C"/>
    <w:rsid w:val="00C977FF"/>
    <w:rsid w:val="00CA08A0"/>
    <w:rsid w:val="00CA0C4E"/>
    <w:rsid w:val="00CA25B5"/>
    <w:rsid w:val="00CA3CEC"/>
    <w:rsid w:val="00CA513D"/>
    <w:rsid w:val="00CA5597"/>
    <w:rsid w:val="00CA645D"/>
    <w:rsid w:val="00CA6E06"/>
    <w:rsid w:val="00CB0EC2"/>
    <w:rsid w:val="00CB28C5"/>
    <w:rsid w:val="00CB2934"/>
    <w:rsid w:val="00CB2971"/>
    <w:rsid w:val="00CB3D46"/>
    <w:rsid w:val="00CB51B6"/>
    <w:rsid w:val="00CB5B4F"/>
    <w:rsid w:val="00CB7F00"/>
    <w:rsid w:val="00CC525B"/>
    <w:rsid w:val="00CC6F08"/>
    <w:rsid w:val="00CD4296"/>
    <w:rsid w:val="00CD45EE"/>
    <w:rsid w:val="00CD7A53"/>
    <w:rsid w:val="00CE0ED5"/>
    <w:rsid w:val="00CE1CD9"/>
    <w:rsid w:val="00CE256F"/>
    <w:rsid w:val="00CE2B91"/>
    <w:rsid w:val="00CE31C7"/>
    <w:rsid w:val="00CE32DB"/>
    <w:rsid w:val="00CE3385"/>
    <w:rsid w:val="00CE3856"/>
    <w:rsid w:val="00CE5EDE"/>
    <w:rsid w:val="00CE6537"/>
    <w:rsid w:val="00CF115C"/>
    <w:rsid w:val="00CF1426"/>
    <w:rsid w:val="00CF3EAE"/>
    <w:rsid w:val="00CF4522"/>
    <w:rsid w:val="00CF5DB2"/>
    <w:rsid w:val="00CF73E6"/>
    <w:rsid w:val="00D02E4F"/>
    <w:rsid w:val="00D03377"/>
    <w:rsid w:val="00D124B7"/>
    <w:rsid w:val="00D14F22"/>
    <w:rsid w:val="00D16851"/>
    <w:rsid w:val="00D16B7E"/>
    <w:rsid w:val="00D17192"/>
    <w:rsid w:val="00D207C2"/>
    <w:rsid w:val="00D2557F"/>
    <w:rsid w:val="00D278AD"/>
    <w:rsid w:val="00D31527"/>
    <w:rsid w:val="00D337F6"/>
    <w:rsid w:val="00D37722"/>
    <w:rsid w:val="00D437EF"/>
    <w:rsid w:val="00D468A9"/>
    <w:rsid w:val="00D46EA6"/>
    <w:rsid w:val="00D5151A"/>
    <w:rsid w:val="00D521F8"/>
    <w:rsid w:val="00D5412E"/>
    <w:rsid w:val="00D6016E"/>
    <w:rsid w:val="00D6364D"/>
    <w:rsid w:val="00D67B85"/>
    <w:rsid w:val="00D67D81"/>
    <w:rsid w:val="00D70E24"/>
    <w:rsid w:val="00D71DFD"/>
    <w:rsid w:val="00D7261E"/>
    <w:rsid w:val="00D7487B"/>
    <w:rsid w:val="00D81B4D"/>
    <w:rsid w:val="00D82E1C"/>
    <w:rsid w:val="00D82F5C"/>
    <w:rsid w:val="00D83D3B"/>
    <w:rsid w:val="00D8441E"/>
    <w:rsid w:val="00D91269"/>
    <w:rsid w:val="00D92D17"/>
    <w:rsid w:val="00D930D7"/>
    <w:rsid w:val="00D9344F"/>
    <w:rsid w:val="00D95054"/>
    <w:rsid w:val="00D97685"/>
    <w:rsid w:val="00DA0BF5"/>
    <w:rsid w:val="00DA4383"/>
    <w:rsid w:val="00DA4D72"/>
    <w:rsid w:val="00DB039D"/>
    <w:rsid w:val="00DB0DEF"/>
    <w:rsid w:val="00DB4228"/>
    <w:rsid w:val="00DB4248"/>
    <w:rsid w:val="00DB729A"/>
    <w:rsid w:val="00DB758D"/>
    <w:rsid w:val="00DC01F3"/>
    <w:rsid w:val="00DC0AEF"/>
    <w:rsid w:val="00DC3B3C"/>
    <w:rsid w:val="00DC4481"/>
    <w:rsid w:val="00DC61AB"/>
    <w:rsid w:val="00DD3565"/>
    <w:rsid w:val="00DD3947"/>
    <w:rsid w:val="00DD4DA9"/>
    <w:rsid w:val="00DD52F9"/>
    <w:rsid w:val="00DD57D0"/>
    <w:rsid w:val="00DD5800"/>
    <w:rsid w:val="00DD60BA"/>
    <w:rsid w:val="00DE58CC"/>
    <w:rsid w:val="00DE5A4E"/>
    <w:rsid w:val="00DE7887"/>
    <w:rsid w:val="00DF0972"/>
    <w:rsid w:val="00DF1125"/>
    <w:rsid w:val="00DF24E7"/>
    <w:rsid w:val="00DF3685"/>
    <w:rsid w:val="00DF4B6E"/>
    <w:rsid w:val="00DF656B"/>
    <w:rsid w:val="00DF6BC1"/>
    <w:rsid w:val="00E02826"/>
    <w:rsid w:val="00E03D3D"/>
    <w:rsid w:val="00E04689"/>
    <w:rsid w:val="00E0495B"/>
    <w:rsid w:val="00E0530A"/>
    <w:rsid w:val="00E05321"/>
    <w:rsid w:val="00E061CA"/>
    <w:rsid w:val="00E06A6A"/>
    <w:rsid w:val="00E10672"/>
    <w:rsid w:val="00E1163D"/>
    <w:rsid w:val="00E11800"/>
    <w:rsid w:val="00E12668"/>
    <w:rsid w:val="00E1385E"/>
    <w:rsid w:val="00E13C0C"/>
    <w:rsid w:val="00E157B0"/>
    <w:rsid w:val="00E16A4C"/>
    <w:rsid w:val="00E173B5"/>
    <w:rsid w:val="00E20469"/>
    <w:rsid w:val="00E20B4E"/>
    <w:rsid w:val="00E21351"/>
    <w:rsid w:val="00E2137E"/>
    <w:rsid w:val="00E23D1C"/>
    <w:rsid w:val="00E24767"/>
    <w:rsid w:val="00E248CD"/>
    <w:rsid w:val="00E248E9"/>
    <w:rsid w:val="00E2730B"/>
    <w:rsid w:val="00E276E0"/>
    <w:rsid w:val="00E307BE"/>
    <w:rsid w:val="00E32032"/>
    <w:rsid w:val="00E321F0"/>
    <w:rsid w:val="00E33C90"/>
    <w:rsid w:val="00E344B2"/>
    <w:rsid w:val="00E35C68"/>
    <w:rsid w:val="00E42C51"/>
    <w:rsid w:val="00E42FC2"/>
    <w:rsid w:val="00E43CFF"/>
    <w:rsid w:val="00E44C26"/>
    <w:rsid w:val="00E44CDF"/>
    <w:rsid w:val="00E45289"/>
    <w:rsid w:val="00E468BC"/>
    <w:rsid w:val="00E508A1"/>
    <w:rsid w:val="00E50CE9"/>
    <w:rsid w:val="00E521DB"/>
    <w:rsid w:val="00E536A6"/>
    <w:rsid w:val="00E567CD"/>
    <w:rsid w:val="00E56C80"/>
    <w:rsid w:val="00E600BA"/>
    <w:rsid w:val="00E61398"/>
    <w:rsid w:val="00E65F10"/>
    <w:rsid w:val="00E67727"/>
    <w:rsid w:val="00E7134B"/>
    <w:rsid w:val="00E716E8"/>
    <w:rsid w:val="00E71A61"/>
    <w:rsid w:val="00E72B67"/>
    <w:rsid w:val="00E759EB"/>
    <w:rsid w:val="00E76591"/>
    <w:rsid w:val="00E76A04"/>
    <w:rsid w:val="00E8530D"/>
    <w:rsid w:val="00E8749F"/>
    <w:rsid w:val="00E876A1"/>
    <w:rsid w:val="00E902E2"/>
    <w:rsid w:val="00E914F4"/>
    <w:rsid w:val="00E92C56"/>
    <w:rsid w:val="00E94002"/>
    <w:rsid w:val="00E94C46"/>
    <w:rsid w:val="00E97C80"/>
    <w:rsid w:val="00EA0421"/>
    <w:rsid w:val="00EA0E8B"/>
    <w:rsid w:val="00EA2668"/>
    <w:rsid w:val="00EA298F"/>
    <w:rsid w:val="00EA32C1"/>
    <w:rsid w:val="00EA3F45"/>
    <w:rsid w:val="00EA58DE"/>
    <w:rsid w:val="00EB04FA"/>
    <w:rsid w:val="00EB0596"/>
    <w:rsid w:val="00EB0E46"/>
    <w:rsid w:val="00EB17F0"/>
    <w:rsid w:val="00EB3BD2"/>
    <w:rsid w:val="00EB3ED6"/>
    <w:rsid w:val="00EB59EA"/>
    <w:rsid w:val="00EC2E76"/>
    <w:rsid w:val="00EC5A9E"/>
    <w:rsid w:val="00ED14B7"/>
    <w:rsid w:val="00ED2099"/>
    <w:rsid w:val="00ED2EF0"/>
    <w:rsid w:val="00ED38D7"/>
    <w:rsid w:val="00ED3C82"/>
    <w:rsid w:val="00ED446D"/>
    <w:rsid w:val="00ED5650"/>
    <w:rsid w:val="00ED5EE6"/>
    <w:rsid w:val="00ED742C"/>
    <w:rsid w:val="00ED7C0A"/>
    <w:rsid w:val="00EE2D61"/>
    <w:rsid w:val="00EE395F"/>
    <w:rsid w:val="00EE3CFE"/>
    <w:rsid w:val="00EE3F59"/>
    <w:rsid w:val="00EE4347"/>
    <w:rsid w:val="00EE447D"/>
    <w:rsid w:val="00EE4A72"/>
    <w:rsid w:val="00EE6A1A"/>
    <w:rsid w:val="00EF3C77"/>
    <w:rsid w:val="00EF53FA"/>
    <w:rsid w:val="00EF5809"/>
    <w:rsid w:val="00F00CC5"/>
    <w:rsid w:val="00F0251A"/>
    <w:rsid w:val="00F03450"/>
    <w:rsid w:val="00F04B26"/>
    <w:rsid w:val="00F0633B"/>
    <w:rsid w:val="00F0657A"/>
    <w:rsid w:val="00F06C0D"/>
    <w:rsid w:val="00F06CDE"/>
    <w:rsid w:val="00F124AD"/>
    <w:rsid w:val="00F13C31"/>
    <w:rsid w:val="00F1638A"/>
    <w:rsid w:val="00F17043"/>
    <w:rsid w:val="00F172DA"/>
    <w:rsid w:val="00F21D79"/>
    <w:rsid w:val="00F22645"/>
    <w:rsid w:val="00F22824"/>
    <w:rsid w:val="00F23B8C"/>
    <w:rsid w:val="00F24255"/>
    <w:rsid w:val="00F26034"/>
    <w:rsid w:val="00F27118"/>
    <w:rsid w:val="00F342C6"/>
    <w:rsid w:val="00F350E5"/>
    <w:rsid w:val="00F364F4"/>
    <w:rsid w:val="00F41766"/>
    <w:rsid w:val="00F423E0"/>
    <w:rsid w:val="00F442E0"/>
    <w:rsid w:val="00F4626A"/>
    <w:rsid w:val="00F52424"/>
    <w:rsid w:val="00F54DD4"/>
    <w:rsid w:val="00F56286"/>
    <w:rsid w:val="00F57794"/>
    <w:rsid w:val="00F57D55"/>
    <w:rsid w:val="00F60293"/>
    <w:rsid w:val="00F60982"/>
    <w:rsid w:val="00F61666"/>
    <w:rsid w:val="00F624E5"/>
    <w:rsid w:val="00F625AD"/>
    <w:rsid w:val="00F62B54"/>
    <w:rsid w:val="00F642A3"/>
    <w:rsid w:val="00F65704"/>
    <w:rsid w:val="00F65C0D"/>
    <w:rsid w:val="00F65DF8"/>
    <w:rsid w:val="00F7034B"/>
    <w:rsid w:val="00F742A0"/>
    <w:rsid w:val="00F75B09"/>
    <w:rsid w:val="00F76D56"/>
    <w:rsid w:val="00F77960"/>
    <w:rsid w:val="00F804BF"/>
    <w:rsid w:val="00F83A18"/>
    <w:rsid w:val="00F85D06"/>
    <w:rsid w:val="00F86609"/>
    <w:rsid w:val="00F86F67"/>
    <w:rsid w:val="00F87051"/>
    <w:rsid w:val="00F924DF"/>
    <w:rsid w:val="00F94F9B"/>
    <w:rsid w:val="00F96086"/>
    <w:rsid w:val="00F97588"/>
    <w:rsid w:val="00F977F0"/>
    <w:rsid w:val="00F97E00"/>
    <w:rsid w:val="00FA0159"/>
    <w:rsid w:val="00FA20D0"/>
    <w:rsid w:val="00FA4CF2"/>
    <w:rsid w:val="00FA6712"/>
    <w:rsid w:val="00FB04B5"/>
    <w:rsid w:val="00FB320C"/>
    <w:rsid w:val="00FB39FF"/>
    <w:rsid w:val="00FB3A50"/>
    <w:rsid w:val="00FB5EB3"/>
    <w:rsid w:val="00FB66D0"/>
    <w:rsid w:val="00FB6BA0"/>
    <w:rsid w:val="00FC2637"/>
    <w:rsid w:val="00FC44C0"/>
    <w:rsid w:val="00FC73B8"/>
    <w:rsid w:val="00FD08C3"/>
    <w:rsid w:val="00FD24D2"/>
    <w:rsid w:val="00FD275C"/>
    <w:rsid w:val="00FD4FEC"/>
    <w:rsid w:val="00FD7984"/>
    <w:rsid w:val="00FE093A"/>
    <w:rsid w:val="00FE2CBB"/>
    <w:rsid w:val="00FE3C61"/>
    <w:rsid w:val="00FE6E05"/>
    <w:rsid w:val="00FE766D"/>
    <w:rsid w:val="00FF25A4"/>
    <w:rsid w:val="00FF3B7F"/>
    <w:rsid w:val="00FF4D48"/>
    <w:rsid w:val="00FF73E2"/>
    <w:rsid w:val="00FF7FD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F115C"/>
    <w:rPr>
      <w:rFonts w:ascii="Verdana" w:hAnsi="Verdana" w:cs="Arial"/>
      <w:szCs w:val="20"/>
      <w:lang w:val="es-ES" w:eastAsia="es-ES"/>
    </w:rPr>
  </w:style>
  <w:style w:type="paragraph" w:styleId="Ttulo1">
    <w:name w:val="heading 1"/>
    <w:basedOn w:val="Normal"/>
    <w:next w:val="Ttulo2"/>
    <w:link w:val="Ttulo1Car"/>
    <w:autoRedefine/>
    <w:uiPriority w:val="99"/>
    <w:qFormat/>
    <w:rsid w:val="0051493B"/>
    <w:pPr>
      <w:keepNext/>
      <w:tabs>
        <w:tab w:val="num" w:pos="432"/>
      </w:tabs>
      <w:spacing w:before="240" w:after="60"/>
      <w:ind w:left="432" w:hanging="432"/>
      <w:outlineLvl w:val="0"/>
    </w:pPr>
    <w:rPr>
      <w:rFonts w:ascii="Arial" w:hAnsi="Arial"/>
      <w:b/>
      <w:bCs/>
      <w:kern w:val="32"/>
      <w:sz w:val="24"/>
      <w:szCs w:val="32"/>
    </w:rPr>
  </w:style>
  <w:style w:type="paragraph" w:styleId="Ttulo2">
    <w:name w:val="heading 2"/>
    <w:basedOn w:val="Normal"/>
    <w:next w:val="Ttulo3"/>
    <w:link w:val="Ttulo2Car"/>
    <w:autoRedefine/>
    <w:uiPriority w:val="99"/>
    <w:qFormat/>
    <w:rsid w:val="00CF115C"/>
    <w:pPr>
      <w:keepNext/>
      <w:numPr>
        <w:ilvl w:val="1"/>
        <w:numId w:val="1"/>
      </w:numPr>
      <w:spacing w:before="240" w:after="60"/>
      <w:jc w:val="both"/>
      <w:outlineLvl w:val="1"/>
    </w:pPr>
    <w:rPr>
      <w:rFonts w:ascii="Arial" w:hAnsi="Arial"/>
      <w:b/>
      <w:bCs/>
      <w:iCs/>
      <w:sz w:val="20"/>
      <w:lang w:val="es-MX"/>
    </w:rPr>
  </w:style>
  <w:style w:type="paragraph" w:styleId="Ttulo3">
    <w:name w:val="heading 3"/>
    <w:basedOn w:val="Normal"/>
    <w:next w:val="Normal"/>
    <w:link w:val="Ttulo3Car"/>
    <w:uiPriority w:val="99"/>
    <w:qFormat/>
    <w:rsid w:val="00CF115C"/>
    <w:pPr>
      <w:keepNext/>
      <w:spacing w:before="240" w:after="60"/>
      <w:outlineLvl w:val="2"/>
    </w:pPr>
    <w:rPr>
      <w:rFonts w:ascii="Arial" w:hAnsi="Arial"/>
      <w:b/>
      <w:bCs/>
      <w:sz w:val="26"/>
      <w:szCs w:val="26"/>
    </w:rPr>
  </w:style>
  <w:style w:type="paragraph" w:styleId="Ttulo4">
    <w:name w:val="heading 4"/>
    <w:basedOn w:val="Normal"/>
    <w:next w:val="Normal"/>
    <w:link w:val="Ttulo4Car"/>
    <w:uiPriority w:val="99"/>
    <w:qFormat/>
    <w:rsid w:val="00CF115C"/>
    <w:pPr>
      <w:keepNext/>
      <w:numPr>
        <w:ilvl w:val="3"/>
        <w:numId w:val="1"/>
      </w:numPr>
      <w:tabs>
        <w:tab w:val="left" w:pos="1021"/>
        <w:tab w:val="left" w:pos="1134"/>
        <w:tab w:val="left" w:pos="1560"/>
      </w:tabs>
      <w:spacing w:before="240" w:after="60"/>
      <w:jc w:val="both"/>
      <w:outlineLvl w:val="3"/>
    </w:pPr>
    <w:rPr>
      <w:rFonts w:ascii="Arial" w:hAnsi="Arial" w:cs="Times New Roman"/>
      <w:b/>
      <w:bCs/>
      <w:sz w:val="24"/>
      <w:szCs w:val="28"/>
    </w:rPr>
  </w:style>
  <w:style w:type="paragraph" w:styleId="Ttulo5">
    <w:name w:val="heading 5"/>
    <w:basedOn w:val="Normal"/>
    <w:next w:val="Normal"/>
    <w:link w:val="Ttulo5Car"/>
    <w:autoRedefine/>
    <w:uiPriority w:val="99"/>
    <w:qFormat/>
    <w:rsid w:val="00CF115C"/>
    <w:pPr>
      <w:numPr>
        <w:ilvl w:val="4"/>
        <w:numId w:val="1"/>
      </w:numPr>
      <w:spacing w:before="240" w:after="60"/>
      <w:jc w:val="both"/>
      <w:outlineLvl w:val="4"/>
    </w:pPr>
    <w:rPr>
      <w:rFonts w:ascii="Arial" w:hAnsi="Arial"/>
      <w:b/>
      <w:bCs/>
      <w:iCs/>
      <w:color w:val="FF0000"/>
      <w:sz w:val="24"/>
      <w:szCs w:val="26"/>
      <w:lang w:val="es-MX"/>
    </w:rPr>
  </w:style>
  <w:style w:type="paragraph" w:styleId="Ttulo6">
    <w:name w:val="heading 6"/>
    <w:basedOn w:val="Normal"/>
    <w:next w:val="Normal"/>
    <w:link w:val="Ttulo6Car"/>
    <w:uiPriority w:val="99"/>
    <w:qFormat/>
    <w:rsid w:val="00CF115C"/>
    <w:pPr>
      <w:numPr>
        <w:ilvl w:val="5"/>
        <w:numId w:val="1"/>
      </w:numPr>
      <w:spacing w:before="240" w:after="60"/>
      <w:outlineLvl w:val="5"/>
    </w:pPr>
    <w:rPr>
      <w:rFonts w:ascii="Times New Roman" w:hAnsi="Times New Roman" w:cs="Times New Roman"/>
      <w:b/>
      <w:bCs/>
      <w:szCs w:val="22"/>
    </w:rPr>
  </w:style>
  <w:style w:type="paragraph" w:styleId="Ttulo7">
    <w:name w:val="heading 7"/>
    <w:basedOn w:val="Normal"/>
    <w:next w:val="Normal"/>
    <w:link w:val="Ttulo7Car"/>
    <w:uiPriority w:val="99"/>
    <w:qFormat/>
    <w:rsid w:val="00CF115C"/>
    <w:pPr>
      <w:numPr>
        <w:ilvl w:val="6"/>
        <w:numId w:val="1"/>
      </w:numPr>
      <w:spacing w:before="240" w:after="60"/>
      <w:outlineLvl w:val="6"/>
    </w:pPr>
    <w:rPr>
      <w:rFonts w:ascii="Times New Roman" w:hAnsi="Times New Roman" w:cs="Times New Roman"/>
      <w:sz w:val="24"/>
      <w:szCs w:val="24"/>
    </w:rPr>
  </w:style>
  <w:style w:type="paragraph" w:styleId="Ttulo8">
    <w:name w:val="heading 8"/>
    <w:basedOn w:val="Normal"/>
    <w:next w:val="Normal"/>
    <w:link w:val="Ttulo8Car"/>
    <w:uiPriority w:val="99"/>
    <w:qFormat/>
    <w:rsid w:val="00CF115C"/>
    <w:pPr>
      <w:numPr>
        <w:ilvl w:val="7"/>
        <w:numId w:val="1"/>
      </w:numPr>
      <w:spacing w:before="240" w:after="60"/>
      <w:outlineLvl w:val="7"/>
    </w:pPr>
    <w:rPr>
      <w:rFonts w:ascii="Times New Roman" w:hAnsi="Times New Roman" w:cs="Times New Roman"/>
      <w:i/>
      <w:iCs/>
      <w:sz w:val="24"/>
      <w:szCs w:val="24"/>
    </w:rPr>
  </w:style>
  <w:style w:type="paragraph" w:styleId="Ttulo9">
    <w:name w:val="heading 9"/>
    <w:basedOn w:val="Normal"/>
    <w:next w:val="Normal"/>
    <w:link w:val="Ttulo9Car"/>
    <w:uiPriority w:val="99"/>
    <w:qFormat/>
    <w:rsid w:val="00CF115C"/>
    <w:pPr>
      <w:numPr>
        <w:ilvl w:val="8"/>
        <w:numId w:val="1"/>
      </w:numPr>
      <w:spacing w:before="240" w:after="6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1493B"/>
    <w:rPr>
      <w:rFonts w:ascii="Arial" w:hAnsi="Arial" w:cs="Arial"/>
      <w:b/>
      <w:bCs/>
      <w:kern w:val="32"/>
      <w:sz w:val="32"/>
      <w:szCs w:val="32"/>
      <w:lang w:val="es-ES" w:eastAsia="es-ES"/>
    </w:rPr>
  </w:style>
  <w:style w:type="character" w:customStyle="1" w:styleId="Ttulo2Car">
    <w:name w:val="Título 2 Car"/>
    <w:basedOn w:val="Fuentedeprrafopredeter"/>
    <w:link w:val="Ttulo2"/>
    <w:uiPriority w:val="99"/>
    <w:locked/>
    <w:rsid w:val="00DF656B"/>
    <w:rPr>
      <w:rFonts w:ascii="Arial" w:hAnsi="Arial" w:cs="Arial"/>
      <w:b/>
      <w:bCs/>
      <w:iCs/>
      <w:lang w:eastAsia="es-ES"/>
    </w:rPr>
  </w:style>
  <w:style w:type="character" w:customStyle="1" w:styleId="Ttulo3Car">
    <w:name w:val="Título 3 Car"/>
    <w:basedOn w:val="Fuentedeprrafopredeter"/>
    <w:link w:val="Ttulo3"/>
    <w:uiPriority w:val="99"/>
    <w:locked/>
    <w:rsid w:val="00DF656B"/>
    <w:rPr>
      <w:rFonts w:ascii="Arial" w:hAnsi="Arial" w:cs="Arial"/>
      <w:b/>
      <w:bCs/>
      <w:sz w:val="26"/>
      <w:szCs w:val="26"/>
      <w:lang w:val="es-ES" w:eastAsia="es-ES"/>
    </w:rPr>
  </w:style>
  <w:style w:type="character" w:customStyle="1" w:styleId="Ttulo4Car">
    <w:name w:val="Título 4 Car"/>
    <w:basedOn w:val="Fuentedeprrafopredeter"/>
    <w:link w:val="Ttulo4"/>
    <w:uiPriority w:val="99"/>
    <w:locked/>
    <w:rsid w:val="00CF115C"/>
    <w:rPr>
      <w:rFonts w:ascii="Arial" w:hAnsi="Arial" w:cs="Times New Roman"/>
      <w:b/>
      <w:bCs/>
      <w:sz w:val="28"/>
      <w:szCs w:val="28"/>
      <w:lang w:val="es-ES" w:eastAsia="es-ES"/>
    </w:rPr>
  </w:style>
  <w:style w:type="character" w:customStyle="1" w:styleId="Ttulo5Car">
    <w:name w:val="Título 5 Car"/>
    <w:basedOn w:val="Fuentedeprrafopredeter"/>
    <w:link w:val="Ttulo5"/>
    <w:uiPriority w:val="99"/>
    <w:locked/>
    <w:rsid w:val="00DF656B"/>
    <w:rPr>
      <w:rFonts w:ascii="Arial" w:hAnsi="Arial" w:cs="Arial"/>
      <w:b/>
      <w:bCs/>
      <w:iCs/>
      <w:color w:val="FF0000"/>
      <w:sz w:val="26"/>
      <w:szCs w:val="26"/>
      <w:lang w:eastAsia="es-ES"/>
    </w:rPr>
  </w:style>
  <w:style w:type="character" w:customStyle="1" w:styleId="Ttulo6Car">
    <w:name w:val="Título 6 Car"/>
    <w:basedOn w:val="Fuentedeprrafopredeter"/>
    <w:link w:val="Ttulo6"/>
    <w:uiPriority w:val="99"/>
    <w:locked/>
    <w:rsid w:val="00DF656B"/>
    <w:rPr>
      <w:rFonts w:cs="Times New Roman"/>
      <w:b/>
      <w:bCs/>
      <w:sz w:val="22"/>
      <w:szCs w:val="22"/>
      <w:lang w:val="es-ES" w:eastAsia="es-ES"/>
    </w:rPr>
  </w:style>
  <w:style w:type="character" w:customStyle="1" w:styleId="Ttulo7Car">
    <w:name w:val="Título 7 Car"/>
    <w:basedOn w:val="Fuentedeprrafopredeter"/>
    <w:link w:val="Ttulo7"/>
    <w:uiPriority w:val="99"/>
    <w:locked/>
    <w:rsid w:val="00DF656B"/>
    <w:rPr>
      <w:rFonts w:cs="Times New Roman"/>
      <w:sz w:val="24"/>
      <w:szCs w:val="24"/>
      <w:lang w:val="es-ES" w:eastAsia="es-ES"/>
    </w:rPr>
  </w:style>
  <w:style w:type="character" w:customStyle="1" w:styleId="Ttulo8Car">
    <w:name w:val="Título 8 Car"/>
    <w:basedOn w:val="Fuentedeprrafopredeter"/>
    <w:link w:val="Ttulo8"/>
    <w:uiPriority w:val="99"/>
    <w:locked/>
    <w:rsid w:val="00DF656B"/>
    <w:rPr>
      <w:rFonts w:cs="Times New Roman"/>
      <w:i/>
      <w:iCs/>
      <w:sz w:val="24"/>
      <w:szCs w:val="24"/>
      <w:lang w:val="es-ES" w:eastAsia="es-ES"/>
    </w:rPr>
  </w:style>
  <w:style w:type="character" w:customStyle="1" w:styleId="Ttulo9Car">
    <w:name w:val="Título 9 Car"/>
    <w:basedOn w:val="Fuentedeprrafopredeter"/>
    <w:link w:val="Ttulo9"/>
    <w:uiPriority w:val="99"/>
    <w:locked/>
    <w:rsid w:val="00DF656B"/>
    <w:rPr>
      <w:rFonts w:ascii="Arial" w:hAnsi="Arial" w:cs="Arial"/>
      <w:sz w:val="22"/>
      <w:szCs w:val="22"/>
      <w:lang w:val="es-ES" w:eastAsia="es-ES"/>
    </w:rPr>
  </w:style>
  <w:style w:type="paragraph" w:styleId="Textodeglobo">
    <w:name w:val="Balloon Text"/>
    <w:basedOn w:val="Normal"/>
    <w:link w:val="TextodegloboCar"/>
    <w:uiPriority w:val="99"/>
    <w:rsid w:val="00817940"/>
    <w:rPr>
      <w:rFonts w:ascii="Tahoma" w:hAnsi="Tahoma" w:cs="Tahoma"/>
      <w:sz w:val="16"/>
      <w:szCs w:val="16"/>
    </w:rPr>
  </w:style>
  <w:style w:type="character" w:customStyle="1" w:styleId="TextodegloboCar">
    <w:name w:val="Texto de globo Car"/>
    <w:basedOn w:val="Fuentedeprrafopredeter"/>
    <w:link w:val="Textodeglobo"/>
    <w:uiPriority w:val="99"/>
    <w:locked/>
    <w:rsid w:val="00817940"/>
    <w:rPr>
      <w:rFonts w:ascii="Tahoma" w:hAnsi="Tahoma" w:cs="Tahoma"/>
      <w:sz w:val="16"/>
      <w:szCs w:val="16"/>
      <w:lang w:val="es-ES" w:eastAsia="es-ES"/>
    </w:rPr>
  </w:style>
  <w:style w:type="paragraph" w:styleId="Encabezado">
    <w:name w:val="header"/>
    <w:basedOn w:val="Normal"/>
    <w:link w:val="EncabezadoCar"/>
    <w:uiPriority w:val="99"/>
    <w:rsid w:val="00281407"/>
    <w:pPr>
      <w:tabs>
        <w:tab w:val="center" w:pos="4252"/>
        <w:tab w:val="right" w:pos="8504"/>
      </w:tabs>
    </w:pPr>
  </w:style>
  <w:style w:type="character" w:customStyle="1" w:styleId="EncabezadoCar">
    <w:name w:val="Encabezado Car"/>
    <w:basedOn w:val="Fuentedeprrafopredeter"/>
    <w:link w:val="Encabezado"/>
    <w:uiPriority w:val="99"/>
    <w:locked/>
    <w:rsid w:val="00DF656B"/>
    <w:rPr>
      <w:rFonts w:ascii="Verdana" w:hAnsi="Verdana" w:cs="Arial"/>
      <w:sz w:val="22"/>
      <w:lang w:val="es-ES" w:eastAsia="es-ES"/>
    </w:rPr>
  </w:style>
  <w:style w:type="paragraph" w:styleId="Piedepgina">
    <w:name w:val="footer"/>
    <w:basedOn w:val="Normal"/>
    <w:link w:val="PiedepginaCar"/>
    <w:uiPriority w:val="99"/>
    <w:rsid w:val="00281407"/>
    <w:pPr>
      <w:tabs>
        <w:tab w:val="center" w:pos="4252"/>
        <w:tab w:val="right" w:pos="8504"/>
      </w:tabs>
    </w:pPr>
  </w:style>
  <w:style w:type="character" w:customStyle="1" w:styleId="PiedepginaCar">
    <w:name w:val="Pie de página Car"/>
    <w:basedOn w:val="Fuentedeprrafopredeter"/>
    <w:link w:val="Piedepgina"/>
    <w:uiPriority w:val="99"/>
    <w:locked/>
    <w:rsid w:val="00DF656B"/>
    <w:rPr>
      <w:rFonts w:ascii="Verdana" w:hAnsi="Verdana" w:cs="Arial"/>
      <w:sz w:val="22"/>
      <w:lang w:val="es-ES" w:eastAsia="es-ES"/>
    </w:rPr>
  </w:style>
  <w:style w:type="paragraph" w:customStyle="1" w:styleId="Texto">
    <w:name w:val="Texto"/>
    <w:basedOn w:val="Normal"/>
    <w:uiPriority w:val="99"/>
    <w:rsid w:val="00281407"/>
    <w:pPr>
      <w:spacing w:after="101" w:line="216" w:lineRule="exact"/>
      <w:ind w:firstLine="288"/>
      <w:jc w:val="both"/>
    </w:pPr>
    <w:rPr>
      <w:rFonts w:ascii="Arial" w:hAnsi="Arial"/>
      <w:sz w:val="18"/>
    </w:rPr>
  </w:style>
  <w:style w:type="table" w:styleId="Tablaconcuadrcula">
    <w:name w:val="Table Grid"/>
    <w:basedOn w:val="Tablanormal"/>
    <w:uiPriority w:val="99"/>
    <w:rsid w:val="00CF11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rsid w:val="00B74A63"/>
    <w:rPr>
      <w:rFonts w:cs="Times New Roman"/>
      <w:color w:val="0000FF"/>
      <w:u w:val="single"/>
    </w:rPr>
  </w:style>
  <w:style w:type="character" w:styleId="Textoennegrita">
    <w:name w:val="Strong"/>
    <w:basedOn w:val="Fuentedeprrafopredeter"/>
    <w:uiPriority w:val="99"/>
    <w:qFormat/>
    <w:rsid w:val="00F60982"/>
    <w:rPr>
      <w:rFonts w:cs="Times New Roman"/>
      <w:b/>
      <w:bCs/>
    </w:rPr>
  </w:style>
  <w:style w:type="paragraph" w:customStyle="1" w:styleId="ListParagraph1">
    <w:name w:val="List Paragraph1"/>
    <w:basedOn w:val="Normal"/>
    <w:uiPriority w:val="99"/>
    <w:rsid w:val="00DF656B"/>
    <w:pPr>
      <w:ind w:left="708"/>
    </w:pPr>
    <w:rPr>
      <w:rFonts w:cs="Verdana"/>
      <w:sz w:val="24"/>
      <w:szCs w:val="24"/>
    </w:rPr>
  </w:style>
  <w:style w:type="paragraph" w:styleId="Textonotapie">
    <w:name w:val="footnote text"/>
    <w:basedOn w:val="Normal"/>
    <w:link w:val="TextonotapieCar"/>
    <w:uiPriority w:val="99"/>
    <w:rsid w:val="00DF656B"/>
    <w:rPr>
      <w:rFonts w:cs="Verdana"/>
      <w:sz w:val="20"/>
    </w:rPr>
  </w:style>
  <w:style w:type="character" w:customStyle="1" w:styleId="TextonotapieCar">
    <w:name w:val="Texto nota pie Car"/>
    <w:basedOn w:val="Fuentedeprrafopredeter"/>
    <w:link w:val="Textonotapie"/>
    <w:uiPriority w:val="99"/>
    <w:locked/>
    <w:rsid w:val="00DF656B"/>
    <w:rPr>
      <w:rFonts w:ascii="Verdana" w:hAnsi="Verdana" w:cs="Verdana"/>
      <w:lang w:val="es-ES" w:eastAsia="es-ES"/>
    </w:rPr>
  </w:style>
  <w:style w:type="character" w:styleId="Refdenotaalpie">
    <w:name w:val="footnote reference"/>
    <w:basedOn w:val="Fuentedeprrafopredeter"/>
    <w:uiPriority w:val="99"/>
    <w:rsid w:val="00DF656B"/>
    <w:rPr>
      <w:rFonts w:cs="Times New Roman"/>
      <w:vertAlign w:val="superscript"/>
    </w:rPr>
  </w:style>
  <w:style w:type="paragraph" w:styleId="NormalWeb">
    <w:name w:val="Normal (Web)"/>
    <w:basedOn w:val="Normal"/>
    <w:uiPriority w:val="99"/>
    <w:rsid w:val="00DF656B"/>
    <w:pPr>
      <w:spacing w:before="100" w:beforeAutospacing="1" w:after="100" w:afterAutospacing="1"/>
    </w:pPr>
    <w:rPr>
      <w:rFonts w:ascii="Times New Roman" w:hAnsi="Times New Roman" w:cs="Times New Roman"/>
      <w:sz w:val="24"/>
      <w:szCs w:val="24"/>
    </w:rPr>
  </w:style>
  <w:style w:type="character" w:styleId="Nmerodepgina">
    <w:name w:val="page number"/>
    <w:basedOn w:val="Fuentedeprrafopredeter"/>
    <w:uiPriority w:val="99"/>
    <w:rsid w:val="00DF656B"/>
    <w:rPr>
      <w:rFonts w:cs="Times New Roman"/>
    </w:rPr>
  </w:style>
  <w:style w:type="paragraph" w:styleId="Textonotaalfinal">
    <w:name w:val="endnote text"/>
    <w:basedOn w:val="Normal"/>
    <w:link w:val="TextonotaalfinalCar"/>
    <w:uiPriority w:val="99"/>
    <w:rsid w:val="00DF656B"/>
    <w:rPr>
      <w:rFonts w:cs="Verdana"/>
      <w:sz w:val="20"/>
    </w:rPr>
  </w:style>
  <w:style w:type="character" w:customStyle="1" w:styleId="TextonotaalfinalCar">
    <w:name w:val="Texto nota al final Car"/>
    <w:basedOn w:val="Fuentedeprrafopredeter"/>
    <w:link w:val="Textonotaalfinal"/>
    <w:uiPriority w:val="99"/>
    <w:locked/>
    <w:rsid w:val="00DF656B"/>
    <w:rPr>
      <w:rFonts w:ascii="Verdana" w:hAnsi="Verdana" w:cs="Verdana"/>
      <w:lang w:val="es-ES" w:eastAsia="es-ES"/>
    </w:rPr>
  </w:style>
  <w:style w:type="paragraph" w:customStyle="1" w:styleId="Default">
    <w:name w:val="Default"/>
    <w:uiPriority w:val="99"/>
    <w:rsid w:val="00DF656B"/>
    <w:pPr>
      <w:autoSpaceDE w:val="0"/>
      <w:autoSpaceDN w:val="0"/>
      <w:adjustRightInd w:val="0"/>
    </w:pPr>
    <w:rPr>
      <w:rFonts w:ascii="Arial" w:hAnsi="Arial" w:cs="Arial"/>
      <w:color w:val="000000"/>
      <w:sz w:val="24"/>
      <w:szCs w:val="24"/>
      <w:lang w:val="es-ES" w:eastAsia="es-ES"/>
    </w:rPr>
  </w:style>
  <w:style w:type="paragraph" w:customStyle="1" w:styleId="texto0">
    <w:name w:val="texto"/>
    <w:basedOn w:val="Normal"/>
    <w:uiPriority w:val="99"/>
    <w:rsid w:val="00DF656B"/>
    <w:pPr>
      <w:spacing w:after="101" w:line="216" w:lineRule="atLeast"/>
      <w:ind w:firstLine="288"/>
      <w:jc w:val="both"/>
    </w:pPr>
    <w:rPr>
      <w:rFonts w:ascii="Arial" w:hAnsi="Arial"/>
      <w:sz w:val="18"/>
      <w:lang w:val="es-ES_tradnl" w:eastAsia="es-MX"/>
    </w:rPr>
  </w:style>
  <w:style w:type="paragraph" w:styleId="Prrafodelista">
    <w:name w:val="List Paragraph"/>
    <w:basedOn w:val="Normal"/>
    <w:uiPriority w:val="99"/>
    <w:qFormat/>
    <w:rsid w:val="00DF656B"/>
    <w:pPr>
      <w:ind w:left="708"/>
    </w:pPr>
    <w:rPr>
      <w:rFonts w:cs="Verdana"/>
      <w:szCs w:val="22"/>
    </w:rPr>
  </w:style>
  <w:style w:type="paragraph" w:customStyle="1" w:styleId="Prrafodelista1">
    <w:name w:val="Párrafo de lista1"/>
    <w:basedOn w:val="Normal"/>
    <w:rsid w:val="00F97588"/>
    <w:pPr>
      <w:ind w:left="708"/>
    </w:pPr>
    <w:rPr>
      <w:rFonts w:cs="Verdana"/>
      <w:sz w:val="24"/>
      <w:szCs w:val="24"/>
    </w:rPr>
  </w:style>
</w:styles>
</file>

<file path=word/webSettings.xml><?xml version="1.0" encoding="utf-8"?>
<w:webSettings xmlns:r="http://schemas.openxmlformats.org/officeDocument/2006/relationships" xmlns:w="http://schemas.openxmlformats.org/wordprocessingml/2006/main">
  <w:divs>
    <w:div w:id="487748115">
      <w:bodyDiv w:val="1"/>
      <w:marLeft w:val="0"/>
      <w:marRight w:val="0"/>
      <w:marTop w:val="0"/>
      <w:marBottom w:val="0"/>
      <w:divBdr>
        <w:top w:val="none" w:sz="0" w:space="0" w:color="auto"/>
        <w:left w:val="none" w:sz="0" w:space="0" w:color="auto"/>
        <w:bottom w:val="none" w:sz="0" w:space="0" w:color="auto"/>
        <w:right w:val="none" w:sz="0" w:space="0" w:color="auto"/>
      </w:divBdr>
    </w:div>
    <w:div w:id="497231578">
      <w:marLeft w:val="0"/>
      <w:marRight w:val="0"/>
      <w:marTop w:val="0"/>
      <w:marBottom w:val="0"/>
      <w:divBdr>
        <w:top w:val="none" w:sz="0" w:space="0" w:color="auto"/>
        <w:left w:val="none" w:sz="0" w:space="0" w:color="auto"/>
        <w:bottom w:val="none" w:sz="0" w:space="0" w:color="auto"/>
        <w:right w:val="none" w:sz="0" w:space="0" w:color="auto"/>
      </w:divBdr>
    </w:div>
    <w:div w:id="497231579">
      <w:marLeft w:val="0"/>
      <w:marRight w:val="0"/>
      <w:marTop w:val="0"/>
      <w:marBottom w:val="0"/>
      <w:divBdr>
        <w:top w:val="none" w:sz="0" w:space="0" w:color="auto"/>
        <w:left w:val="none" w:sz="0" w:space="0" w:color="auto"/>
        <w:bottom w:val="none" w:sz="0" w:space="0" w:color="auto"/>
        <w:right w:val="none" w:sz="0" w:space="0" w:color="auto"/>
      </w:divBdr>
    </w:div>
    <w:div w:id="497231580">
      <w:marLeft w:val="0"/>
      <w:marRight w:val="0"/>
      <w:marTop w:val="0"/>
      <w:marBottom w:val="0"/>
      <w:divBdr>
        <w:top w:val="none" w:sz="0" w:space="0" w:color="auto"/>
        <w:left w:val="none" w:sz="0" w:space="0" w:color="auto"/>
        <w:bottom w:val="none" w:sz="0" w:space="0" w:color="auto"/>
        <w:right w:val="none" w:sz="0" w:space="0" w:color="auto"/>
      </w:divBdr>
    </w:div>
    <w:div w:id="497231581">
      <w:marLeft w:val="0"/>
      <w:marRight w:val="0"/>
      <w:marTop w:val="0"/>
      <w:marBottom w:val="0"/>
      <w:divBdr>
        <w:top w:val="none" w:sz="0" w:space="0" w:color="auto"/>
        <w:left w:val="none" w:sz="0" w:space="0" w:color="auto"/>
        <w:bottom w:val="none" w:sz="0" w:space="0" w:color="auto"/>
        <w:right w:val="none" w:sz="0" w:space="0" w:color="auto"/>
      </w:divBdr>
    </w:div>
    <w:div w:id="729618529">
      <w:bodyDiv w:val="1"/>
      <w:marLeft w:val="0"/>
      <w:marRight w:val="0"/>
      <w:marTop w:val="0"/>
      <w:marBottom w:val="0"/>
      <w:divBdr>
        <w:top w:val="none" w:sz="0" w:space="0" w:color="auto"/>
        <w:left w:val="none" w:sz="0" w:space="0" w:color="auto"/>
        <w:bottom w:val="none" w:sz="0" w:space="0" w:color="auto"/>
        <w:right w:val="none" w:sz="0" w:space="0" w:color="auto"/>
      </w:divBdr>
    </w:div>
    <w:div w:id="901868820">
      <w:bodyDiv w:val="1"/>
      <w:marLeft w:val="0"/>
      <w:marRight w:val="0"/>
      <w:marTop w:val="0"/>
      <w:marBottom w:val="0"/>
      <w:divBdr>
        <w:top w:val="none" w:sz="0" w:space="0" w:color="auto"/>
        <w:left w:val="none" w:sz="0" w:space="0" w:color="auto"/>
        <w:bottom w:val="none" w:sz="0" w:space="0" w:color="auto"/>
        <w:right w:val="none" w:sz="0" w:space="0" w:color="auto"/>
      </w:divBdr>
    </w:div>
    <w:div w:id="903373633">
      <w:bodyDiv w:val="1"/>
      <w:marLeft w:val="0"/>
      <w:marRight w:val="0"/>
      <w:marTop w:val="0"/>
      <w:marBottom w:val="0"/>
      <w:divBdr>
        <w:top w:val="none" w:sz="0" w:space="0" w:color="auto"/>
        <w:left w:val="none" w:sz="0" w:space="0" w:color="auto"/>
        <w:bottom w:val="none" w:sz="0" w:space="0" w:color="auto"/>
        <w:right w:val="none" w:sz="0" w:space="0" w:color="auto"/>
      </w:divBdr>
    </w:div>
    <w:div w:id="951322573">
      <w:bodyDiv w:val="1"/>
      <w:marLeft w:val="0"/>
      <w:marRight w:val="0"/>
      <w:marTop w:val="0"/>
      <w:marBottom w:val="0"/>
      <w:divBdr>
        <w:top w:val="none" w:sz="0" w:space="0" w:color="auto"/>
        <w:left w:val="none" w:sz="0" w:space="0" w:color="auto"/>
        <w:bottom w:val="none" w:sz="0" w:space="0" w:color="auto"/>
        <w:right w:val="none" w:sz="0" w:space="0" w:color="auto"/>
      </w:divBdr>
    </w:div>
    <w:div w:id="130693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413C0-E76F-43A3-9064-41D95F9E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10971</Words>
  <Characters>60344</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EGRESOS TRIBUTARIOS</vt:lpstr>
    </vt:vector>
  </TitlesOfParts>
  <Company/>
  <LinksUpToDate>false</LinksUpToDate>
  <CharactersWithSpaces>71173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EGRESOS TRIBUTARIOS</dc:title>
  <dc:creator>maria_villa</dc:creator>
  <cp:lastModifiedBy>maria_villa</cp:lastModifiedBy>
  <cp:revision>2</cp:revision>
  <cp:lastPrinted>2010-08-12T08:59:00Z</cp:lastPrinted>
  <dcterms:created xsi:type="dcterms:W3CDTF">2010-08-12T08:59:00Z</dcterms:created>
  <dcterms:modified xsi:type="dcterms:W3CDTF">2010-08-12T08:59:00Z</dcterms:modified>
</cp:coreProperties>
</file>